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BD6152" w14:textId="09BFE5AF" w:rsidR="00D21C8C" w:rsidRPr="00C628FF" w:rsidRDefault="00D21C8C" w:rsidP="00727A08">
      <w:pPr>
        <w:pStyle w:val="CRCoverPage"/>
        <w:tabs>
          <w:tab w:val="left" w:pos="1980"/>
        </w:tabs>
        <w:jc w:val="both"/>
        <w:rPr>
          <w:rFonts w:ascii="Times New Roman" w:eastAsiaTheme="minorHAnsi" w:hAnsi="Times New Roman"/>
          <w:b/>
          <w:bCs/>
          <w:sz w:val="28"/>
          <w:szCs w:val="28"/>
          <w:lang w:val="en-US"/>
        </w:rPr>
      </w:pPr>
      <w:r w:rsidRPr="00C628FF">
        <w:rPr>
          <w:rFonts w:ascii="Times New Roman" w:eastAsiaTheme="minorHAnsi" w:hAnsi="Times New Roman"/>
          <w:b/>
          <w:bCs/>
          <w:sz w:val="28"/>
          <w:szCs w:val="28"/>
          <w:lang w:val="en-US"/>
        </w:rPr>
        <w:t>3GPP TSG RAN WG1 #1</w:t>
      </w:r>
      <w:r w:rsidR="006E6ACA" w:rsidRPr="00C628FF">
        <w:rPr>
          <w:rFonts w:ascii="Times New Roman" w:eastAsiaTheme="minorHAnsi" w:hAnsi="Times New Roman"/>
          <w:b/>
          <w:bCs/>
          <w:sz w:val="28"/>
          <w:szCs w:val="28"/>
          <w:lang w:val="en-US"/>
        </w:rPr>
        <w:t>1</w:t>
      </w:r>
      <w:r w:rsidR="005F28A6" w:rsidRPr="00C628FF">
        <w:rPr>
          <w:rFonts w:ascii="Times New Roman" w:eastAsiaTheme="minorHAnsi" w:hAnsi="Times New Roman"/>
          <w:b/>
          <w:bCs/>
          <w:sz w:val="28"/>
          <w:szCs w:val="28"/>
          <w:lang w:val="en-US"/>
        </w:rPr>
        <w:t>8</w:t>
      </w:r>
      <w:r w:rsidRPr="00C628FF">
        <w:rPr>
          <w:rFonts w:ascii="Times New Roman" w:eastAsiaTheme="minorHAnsi" w:hAnsi="Times New Roman"/>
          <w:b/>
          <w:bCs/>
          <w:sz w:val="28"/>
          <w:szCs w:val="28"/>
          <w:lang w:val="en-US"/>
        </w:rPr>
        <w:t xml:space="preserve">                         </w:t>
      </w:r>
      <w:r w:rsidRPr="00C628FF">
        <w:rPr>
          <w:rFonts w:ascii="Times New Roman" w:eastAsiaTheme="minorHAnsi" w:hAnsi="Times New Roman"/>
          <w:b/>
          <w:bCs/>
          <w:sz w:val="28"/>
          <w:szCs w:val="28"/>
          <w:lang w:val="en-US"/>
        </w:rPr>
        <w:tab/>
      </w:r>
      <w:r w:rsidRPr="00C628FF">
        <w:rPr>
          <w:rFonts w:ascii="Times New Roman" w:eastAsiaTheme="minorHAnsi" w:hAnsi="Times New Roman"/>
          <w:b/>
          <w:bCs/>
          <w:sz w:val="28"/>
          <w:szCs w:val="28"/>
          <w:lang w:val="en-US"/>
        </w:rPr>
        <w:tab/>
      </w:r>
      <w:r w:rsidRPr="00C628FF">
        <w:rPr>
          <w:rFonts w:ascii="Times New Roman" w:eastAsiaTheme="minorHAnsi" w:hAnsi="Times New Roman"/>
          <w:b/>
          <w:bCs/>
          <w:sz w:val="28"/>
          <w:szCs w:val="28"/>
          <w:lang w:val="en-US"/>
        </w:rPr>
        <w:tab/>
        <w:t xml:space="preserve">   </w:t>
      </w:r>
      <w:r w:rsidR="00190A73" w:rsidRPr="00C628FF">
        <w:rPr>
          <w:rFonts w:ascii="Times New Roman" w:eastAsiaTheme="minorHAnsi" w:hAnsi="Times New Roman"/>
          <w:b/>
          <w:bCs/>
          <w:sz w:val="28"/>
          <w:szCs w:val="28"/>
          <w:lang w:val="en-US"/>
        </w:rPr>
        <w:t xml:space="preserve">    </w:t>
      </w:r>
      <w:r w:rsidR="00391423">
        <w:rPr>
          <w:rFonts w:ascii="Times New Roman" w:eastAsiaTheme="minorHAnsi" w:hAnsi="Times New Roman"/>
          <w:b/>
          <w:bCs/>
          <w:sz w:val="28"/>
          <w:szCs w:val="28"/>
          <w:lang w:val="en-US"/>
        </w:rPr>
        <w:t xml:space="preserve">   </w:t>
      </w:r>
      <w:r w:rsidR="001E09EE" w:rsidRPr="00C628FF">
        <w:rPr>
          <w:rFonts w:ascii="Times New Roman" w:eastAsiaTheme="minorHAnsi" w:hAnsi="Times New Roman"/>
          <w:b/>
          <w:bCs/>
          <w:sz w:val="28"/>
          <w:szCs w:val="28"/>
          <w:lang w:val="en-US"/>
        </w:rPr>
        <w:t>R</w:t>
      </w:r>
      <w:r w:rsidR="00190A73" w:rsidRPr="00C628FF">
        <w:rPr>
          <w:rFonts w:ascii="Times New Roman" w:eastAsiaTheme="minorHAnsi" w:hAnsi="Times New Roman"/>
          <w:b/>
          <w:bCs/>
          <w:sz w:val="28"/>
          <w:szCs w:val="28"/>
          <w:lang w:val="en-US"/>
        </w:rPr>
        <w:t>1-</w:t>
      </w:r>
      <w:r w:rsidR="00E47878" w:rsidRPr="00C628FF">
        <w:rPr>
          <w:rFonts w:ascii="Times New Roman" w:eastAsiaTheme="minorHAnsi" w:hAnsi="Times New Roman"/>
          <w:b/>
          <w:bCs/>
          <w:sz w:val="28"/>
          <w:szCs w:val="28"/>
          <w:lang w:val="en-US"/>
        </w:rPr>
        <w:t>24</w:t>
      </w:r>
      <w:r w:rsidR="00E037DA">
        <w:rPr>
          <w:rFonts w:ascii="Times New Roman" w:eastAsiaTheme="minorHAnsi" w:hAnsi="Times New Roman"/>
          <w:b/>
          <w:bCs/>
          <w:sz w:val="28"/>
          <w:szCs w:val="28"/>
          <w:lang w:val="en-US"/>
        </w:rPr>
        <w:t>06891</w:t>
      </w:r>
    </w:p>
    <w:p w14:paraId="7E3F33B9" w14:textId="30938429" w:rsidR="003346F0" w:rsidRPr="00C628FF" w:rsidRDefault="007655F0" w:rsidP="000B5DA1">
      <w:pPr>
        <w:pStyle w:val="CRCoverPage"/>
        <w:tabs>
          <w:tab w:val="left" w:pos="1980"/>
        </w:tabs>
        <w:jc w:val="both"/>
        <w:rPr>
          <w:rFonts w:ascii="Times New Roman" w:hAnsi="Times New Roman"/>
          <w:b/>
          <w:bCs/>
          <w:sz w:val="28"/>
          <w:szCs w:val="28"/>
          <w:lang w:val="en-US"/>
        </w:rPr>
      </w:pPr>
      <w:r w:rsidRPr="00C628FF">
        <w:rPr>
          <w:rFonts w:ascii="Times New Roman" w:eastAsiaTheme="minorHAnsi" w:hAnsi="Times New Roman"/>
          <w:b/>
          <w:bCs/>
          <w:sz w:val="28"/>
          <w:szCs w:val="28"/>
          <w:lang w:val="en-US"/>
        </w:rPr>
        <w:t xml:space="preserve">Maastricht, </w:t>
      </w:r>
      <w:r w:rsidR="003728F9">
        <w:rPr>
          <w:rFonts w:ascii="Times New Roman" w:eastAsiaTheme="minorHAnsi" w:hAnsi="Times New Roman"/>
          <w:b/>
          <w:bCs/>
          <w:sz w:val="28"/>
          <w:szCs w:val="28"/>
          <w:lang w:val="en-US"/>
        </w:rPr>
        <w:t>NL</w:t>
      </w:r>
      <w:r w:rsidRPr="00C628FF">
        <w:rPr>
          <w:rFonts w:ascii="Times New Roman" w:eastAsiaTheme="minorHAnsi" w:hAnsi="Times New Roman"/>
          <w:b/>
          <w:bCs/>
          <w:sz w:val="28"/>
          <w:szCs w:val="28"/>
          <w:lang w:val="en-US"/>
        </w:rPr>
        <w:t xml:space="preserve">, </w:t>
      </w:r>
      <w:r w:rsidR="003728F9">
        <w:rPr>
          <w:rFonts w:ascii="Times New Roman" w:eastAsiaTheme="minorHAnsi" w:hAnsi="Times New Roman"/>
          <w:b/>
          <w:bCs/>
          <w:sz w:val="28"/>
          <w:szCs w:val="28"/>
          <w:lang w:val="en-US"/>
        </w:rPr>
        <w:t xml:space="preserve">August </w:t>
      </w:r>
      <w:r w:rsidRPr="00C628FF">
        <w:rPr>
          <w:rFonts w:ascii="Times New Roman" w:eastAsiaTheme="minorHAnsi" w:hAnsi="Times New Roman"/>
          <w:b/>
          <w:bCs/>
          <w:sz w:val="28"/>
          <w:szCs w:val="28"/>
          <w:lang w:val="en-US"/>
        </w:rPr>
        <w:t>19</w:t>
      </w:r>
      <w:r w:rsidR="00291190" w:rsidRPr="00291190">
        <w:rPr>
          <w:rFonts w:ascii="Times New Roman" w:eastAsiaTheme="minorHAnsi" w:hAnsi="Times New Roman"/>
          <w:b/>
          <w:bCs/>
          <w:sz w:val="28"/>
          <w:szCs w:val="28"/>
          <w:vertAlign w:val="superscript"/>
          <w:lang w:val="en-US"/>
        </w:rPr>
        <w:t>th</w:t>
      </w:r>
      <w:r w:rsidR="00291190">
        <w:rPr>
          <w:rFonts w:ascii="Times New Roman" w:eastAsiaTheme="minorHAnsi" w:hAnsi="Times New Roman"/>
          <w:b/>
          <w:bCs/>
          <w:sz w:val="28"/>
          <w:szCs w:val="28"/>
          <w:lang w:val="en-US"/>
        </w:rPr>
        <w:t xml:space="preserve"> </w:t>
      </w:r>
      <w:r w:rsidR="00291190" w:rsidRPr="00C628FF">
        <w:rPr>
          <w:rFonts w:ascii="Times New Roman" w:eastAsiaTheme="minorHAnsi" w:hAnsi="Times New Roman"/>
          <w:b/>
          <w:bCs/>
          <w:sz w:val="28"/>
          <w:szCs w:val="28"/>
          <w:lang w:val="en-US"/>
        </w:rPr>
        <w:t>–</w:t>
      </w:r>
      <w:r w:rsidRPr="00C628FF">
        <w:rPr>
          <w:rFonts w:ascii="Times New Roman" w:eastAsiaTheme="minorHAnsi" w:hAnsi="Times New Roman"/>
          <w:b/>
          <w:bCs/>
          <w:sz w:val="28"/>
          <w:szCs w:val="28"/>
          <w:lang w:val="en-US"/>
        </w:rPr>
        <w:t xml:space="preserve"> 23</w:t>
      </w:r>
      <w:r w:rsidR="003728F9" w:rsidRPr="00291190">
        <w:rPr>
          <w:rFonts w:ascii="Times New Roman" w:eastAsiaTheme="minorHAnsi" w:hAnsi="Times New Roman"/>
          <w:b/>
          <w:bCs/>
          <w:sz w:val="28"/>
          <w:szCs w:val="28"/>
          <w:vertAlign w:val="superscript"/>
          <w:lang w:val="en-US"/>
        </w:rPr>
        <w:t>rd</w:t>
      </w:r>
      <w:r w:rsidR="003728F9">
        <w:rPr>
          <w:rFonts w:ascii="Times New Roman" w:eastAsiaTheme="minorHAnsi" w:hAnsi="Times New Roman"/>
          <w:b/>
          <w:bCs/>
          <w:sz w:val="28"/>
          <w:szCs w:val="28"/>
          <w:lang w:val="en-US"/>
        </w:rPr>
        <w:t>,</w:t>
      </w:r>
      <w:r w:rsidR="00E037DA">
        <w:rPr>
          <w:rFonts w:ascii="Times New Roman" w:eastAsiaTheme="minorHAnsi" w:hAnsi="Times New Roman"/>
          <w:b/>
          <w:bCs/>
          <w:sz w:val="28"/>
          <w:szCs w:val="28"/>
          <w:lang w:val="en-US"/>
        </w:rPr>
        <w:t xml:space="preserve"> </w:t>
      </w:r>
      <w:r w:rsidRPr="00C628FF">
        <w:rPr>
          <w:rFonts w:ascii="Times New Roman" w:eastAsiaTheme="minorHAnsi" w:hAnsi="Times New Roman"/>
          <w:b/>
          <w:bCs/>
          <w:sz w:val="28"/>
          <w:szCs w:val="28"/>
          <w:lang w:val="en-US"/>
        </w:rPr>
        <w:t>2024</w:t>
      </w:r>
    </w:p>
    <w:p w14:paraId="60CB2888" w14:textId="77777777" w:rsidR="00190A73" w:rsidRPr="00C628FF" w:rsidRDefault="00190A73" w:rsidP="000B5DA1">
      <w:pPr>
        <w:pStyle w:val="CRCoverPage"/>
        <w:tabs>
          <w:tab w:val="left" w:pos="1980"/>
        </w:tabs>
        <w:spacing w:after="0" w:line="276" w:lineRule="auto"/>
        <w:contextualSpacing/>
        <w:jc w:val="both"/>
        <w:rPr>
          <w:rFonts w:ascii="Times New Roman" w:hAnsi="Times New Roman"/>
          <w:b/>
          <w:bCs/>
          <w:sz w:val="22"/>
          <w:szCs w:val="22"/>
          <w:lang w:val="en-US"/>
        </w:rPr>
      </w:pPr>
    </w:p>
    <w:p w14:paraId="59B04F05" w14:textId="6355A129" w:rsidR="003346F0" w:rsidRPr="00C628FF" w:rsidRDefault="003346F0" w:rsidP="000B5DA1">
      <w:pPr>
        <w:pStyle w:val="CRCoverPage"/>
        <w:tabs>
          <w:tab w:val="left" w:pos="1980"/>
        </w:tabs>
        <w:spacing w:after="0" w:line="276" w:lineRule="auto"/>
        <w:contextualSpacing/>
        <w:jc w:val="both"/>
        <w:rPr>
          <w:rFonts w:ascii="Times New Roman" w:hAnsi="Times New Roman"/>
          <w:b/>
          <w:bCs/>
          <w:sz w:val="24"/>
          <w:szCs w:val="24"/>
          <w:lang w:val="en-US" w:eastAsia="ja-JP"/>
        </w:rPr>
      </w:pPr>
      <w:r w:rsidRPr="00C628FF">
        <w:rPr>
          <w:rFonts w:ascii="Times New Roman" w:hAnsi="Times New Roman"/>
          <w:b/>
          <w:bCs/>
          <w:sz w:val="24"/>
          <w:szCs w:val="24"/>
          <w:lang w:val="en-US"/>
        </w:rPr>
        <w:t>Agenda Item:</w:t>
      </w:r>
      <w:r w:rsidRPr="00C628FF">
        <w:rPr>
          <w:rFonts w:ascii="Times New Roman" w:hAnsi="Times New Roman"/>
          <w:b/>
          <w:bCs/>
          <w:sz w:val="24"/>
          <w:szCs w:val="24"/>
          <w:lang w:val="en-US"/>
        </w:rPr>
        <w:tab/>
      </w:r>
      <w:r w:rsidR="008A2AD4" w:rsidRPr="00C628FF">
        <w:rPr>
          <w:rFonts w:ascii="Times New Roman" w:hAnsi="Times New Roman"/>
          <w:b/>
          <w:bCs/>
          <w:sz w:val="24"/>
          <w:szCs w:val="24"/>
          <w:lang w:val="en-US"/>
        </w:rPr>
        <w:t>9.4.</w:t>
      </w:r>
      <w:r w:rsidR="00031AFC" w:rsidRPr="00C628FF">
        <w:rPr>
          <w:rFonts w:ascii="Times New Roman" w:hAnsi="Times New Roman"/>
          <w:b/>
          <w:bCs/>
          <w:sz w:val="24"/>
          <w:szCs w:val="24"/>
          <w:lang w:val="en-US"/>
        </w:rPr>
        <w:t>1</w:t>
      </w:r>
      <w:r w:rsidR="008A2AD4" w:rsidRPr="00C628FF">
        <w:rPr>
          <w:rFonts w:ascii="Times New Roman" w:hAnsi="Times New Roman"/>
          <w:b/>
          <w:bCs/>
          <w:sz w:val="24"/>
          <w:szCs w:val="24"/>
          <w:lang w:val="en-US"/>
        </w:rPr>
        <w:t>.</w:t>
      </w:r>
      <w:r w:rsidR="003112AE" w:rsidRPr="00C628FF">
        <w:rPr>
          <w:rFonts w:ascii="Times New Roman" w:hAnsi="Times New Roman"/>
          <w:b/>
          <w:bCs/>
          <w:sz w:val="24"/>
          <w:szCs w:val="24"/>
          <w:lang w:val="en-US"/>
        </w:rPr>
        <w:t>2</w:t>
      </w:r>
    </w:p>
    <w:p w14:paraId="5BD454BF" w14:textId="1A83C60F" w:rsidR="003346F0" w:rsidRPr="00C628FF" w:rsidRDefault="003346F0" w:rsidP="000B5DA1">
      <w:pPr>
        <w:tabs>
          <w:tab w:val="left" w:pos="1985"/>
        </w:tabs>
        <w:spacing w:after="0" w:line="276" w:lineRule="auto"/>
        <w:contextualSpacing/>
        <w:jc w:val="both"/>
        <w:rPr>
          <w:rFonts w:cs="Times New Roman"/>
          <w:bCs/>
          <w:sz w:val="24"/>
          <w:szCs w:val="24"/>
        </w:rPr>
      </w:pPr>
      <w:r w:rsidRPr="00C628FF">
        <w:rPr>
          <w:rFonts w:cs="Times New Roman"/>
          <w:b/>
          <w:bCs/>
          <w:sz w:val="24"/>
          <w:szCs w:val="24"/>
        </w:rPr>
        <w:t>Source:</w:t>
      </w:r>
      <w:r w:rsidRPr="00C628FF">
        <w:rPr>
          <w:rFonts w:cs="Times New Roman"/>
          <w:b/>
          <w:bCs/>
          <w:sz w:val="24"/>
          <w:szCs w:val="24"/>
        </w:rPr>
        <w:tab/>
        <w:t>InterDigital</w:t>
      </w:r>
      <w:r w:rsidR="00F802F5" w:rsidRPr="00C628FF">
        <w:rPr>
          <w:rFonts w:cs="Times New Roman"/>
          <w:b/>
          <w:bCs/>
          <w:sz w:val="24"/>
          <w:szCs w:val="24"/>
        </w:rPr>
        <w:t>,</w:t>
      </w:r>
      <w:r w:rsidRPr="00C628FF">
        <w:rPr>
          <w:rFonts w:cs="Times New Roman"/>
          <w:b/>
          <w:bCs/>
          <w:sz w:val="24"/>
          <w:szCs w:val="24"/>
        </w:rPr>
        <w:t xml:space="preserve"> Inc.</w:t>
      </w:r>
    </w:p>
    <w:p w14:paraId="7BC40CBC" w14:textId="306F8A4B" w:rsidR="003346F0" w:rsidRPr="00C628FF" w:rsidRDefault="003346F0" w:rsidP="000B5DA1">
      <w:pPr>
        <w:spacing w:after="0" w:line="276" w:lineRule="auto"/>
        <w:ind w:left="1985" w:hanging="1985"/>
        <w:contextualSpacing/>
        <w:jc w:val="both"/>
        <w:rPr>
          <w:rFonts w:cs="Times New Roman"/>
          <w:b/>
          <w:bCs/>
          <w:sz w:val="24"/>
          <w:szCs w:val="24"/>
        </w:rPr>
      </w:pPr>
      <w:r w:rsidRPr="00C628FF">
        <w:rPr>
          <w:rFonts w:cs="Times New Roman"/>
          <w:b/>
          <w:bCs/>
          <w:sz w:val="24"/>
          <w:szCs w:val="24"/>
        </w:rPr>
        <w:t>Title:</w:t>
      </w:r>
      <w:r w:rsidRPr="00C628FF">
        <w:rPr>
          <w:rFonts w:cs="Times New Roman"/>
          <w:b/>
          <w:bCs/>
          <w:sz w:val="24"/>
          <w:szCs w:val="24"/>
        </w:rPr>
        <w:tab/>
      </w:r>
      <w:r w:rsidR="00C94C94" w:rsidRPr="00C628FF">
        <w:rPr>
          <w:rFonts w:cs="Times New Roman"/>
          <w:b/>
          <w:bCs/>
          <w:sz w:val="24"/>
          <w:szCs w:val="24"/>
        </w:rPr>
        <w:t xml:space="preserve">Device architectures for </w:t>
      </w:r>
      <w:r w:rsidR="00031AFC" w:rsidRPr="00C628FF">
        <w:rPr>
          <w:rFonts w:cs="Times New Roman"/>
          <w:b/>
          <w:bCs/>
          <w:sz w:val="24"/>
          <w:szCs w:val="24"/>
        </w:rPr>
        <w:t>Ambient IoT</w:t>
      </w:r>
    </w:p>
    <w:p w14:paraId="2B2970F9" w14:textId="77777777" w:rsidR="003346F0" w:rsidRPr="00C628FF" w:rsidRDefault="003346F0" w:rsidP="000B5DA1">
      <w:pPr>
        <w:spacing w:after="0" w:line="276" w:lineRule="auto"/>
        <w:ind w:left="1985" w:hanging="1985"/>
        <w:contextualSpacing/>
        <w:jc w:val="both"/>
        <w:rPr>
          <w:rFonts w:cs="Times New Roman"/>
          <w:b/>
          <w:bCs/>
          <w:sz w:val="24"/>
          <w:szCs w:val="24"/>
        </w:rPr>
      </w:pPr>
      <w:r w:rsidRPr="00C628FF">
        <w:rPr>
          <w:rFonts w:cs="Times New Roman"/>
          <w:b/>
          <w:bCs/>
          <w:sz w:val="24"/>
          <w:szCs w:val="24"/>
        </w:rPr>
        <w:t>Document for:</w:t>
      </w:r>
      <w:r w:rsidRPr="00C628FF">
        <w:rPr>
          <w:rFonts w:cs="Times New Roman"/>
          <w:b/>
          <w:bCs/>
          <w:sz w:val="24"/>
          <w:szCs w:val="24"/>
        </w:rPr>
        <w:tab/>
        <w:t>Discussion and Decision</w:t>
      </w:r>
    </w:p>
    <w:p w14:paraId="76D04B69" w14:textId="68AB4F71" w:rsidR="00D51AEA" w:rsidRPr="00C628FF" w:rsidRDefault="003346F0" w:rsidP="000B5DA1">
      <w:pPr>
        <w:pStyle w:val="Heading1"/>
        <w:jc w:val="both"/>
        <w:rPr>
          <w:rFonts w:ascii="Times New Roman" w:hAnsi="Times New Roman"/>
        </w:rPr>
      </w:pPr>
      <w:bookmarkStart w:id="0" w:name="_Ref513464071"/>
      <w:r w:rsidRPr="00C628FF">
        <w:rPr>
          <w:rFonts w:ascii="Times New Roman" w:hAnsi="Times New Roman"/>
        </w:rPr>
        <w:t>Introduction</w:t>
      </w:r>
      <w:bookmarkEnd w:id="0"/>
    </w:p>
    <w:p w14:paraId="32C20AB6" w14:textId="154FD697" w:rsidR="00642BFC" w:rsidRPr="00642BFC" w:rsidRDefault="00642BFC" w:rsidP="00642BFC">
      <w:pPr>
        <w:jc w:val="both"/>
        <w:rPr>
          <w:rFonts w:cs="Times New Roman"/>
          <w:lang w:val="en-GB" w:eastAsia="zh-CN"/>
        </w:rPr>
      </w:pPr>
      <w:r w:rsidRPr="00642BFC">
        <w:rPr>
          <w:rFonts w:cs="Times New Roman"/>
          <w:lang w:val="en-GB" w:eastAsia="zh-CN"/>
        </w:rPr>
        <w:t xml:space="preserve">In RAN #102, a SID to </w:t>
      </w:r>
      <w:r w:rsidRPr="00C628FF">
        <w:rPr>
          <w:rFonts w:cs="Times New Roman"/>
          <w:lang w:val="en-GB" w:eastAsia="zh-CN"/>
        </w:rPr>
        <w:t xml:space="preserve">study the </w:t>
      </w:r>
      <w:r w:rsidRPr="00642BFC">
        <w:rPr>
          <w:rFonts w:cs="Times New Roman"/>
          <w:lang w:val="en-GB" w:eastAsia="zh-CN"/>
        </w:rPr>
        <w:t>solutions for Ambient IoT in NR for Release 19 was approved [1], with one of the key objectives being to define the device architecture for Ambient IoT devices. In subsequent meetings, progress was made primarily on defining the device types (e.g., Device 1, Device 2a, and Device 2b) and outlining the general components for these device types.</w:t>
      </w:r>
    </w:p>
    <w:p w14:paraId="2BD8B438" w14:textId="2BDB12DE" w:rsidR="00234979" w:rsidRPr="00234979" w:rsidRDefault="00234979" w:rsidP="00234979">
      <w:pPr>
        <w:jc w:val="both"/>
        <w:rPr>
          <w:rFonts w:cs="Times New Roman"/>
          <w:lang w:val="en-GB" w:eastAsia="zh-CN"/>
        </w:rPr>
      </w:pPr>
      <w:r w:rsidRPr="00C628FF">
        <w:rPr>
          <w:rFonts w:cs="Times New Roman"/>
          <w:lang w:val="en-GB" w:eastAsia="zh-CN"/>
        </w:rPr>
        <w:t xml:space="preserve">In the previous </w:t>
      </w:r>
      <w:r w:rsidRPr="00234979">
        <w:rPr>
          <w:rFonts w:cs="Times New Roman"/>
          <w:lang w:val="en-GB" w:eastAsia="zh-CN"/>
        </w:rPr>
        <w:t>RAN1 #117</w:t>
      </w:r>
      <w:r w:rsidRPr="00C628FF">
        <w:rPr>
          <w:rFonts w:cs="Times New Roman"/>
          <w:lang w:val="en-GB" w:eastAsia="zh-CN"/>
        </w:rPr>
        <w:t xml:space="preserve"> meeting</w:t>
      </w:r>
      <w:r w:rsidRPr="00234979">
        <w:rPr>
          <w:rFonts w:cs="Times New Roman"/>
          <w:lang w:val="en-GB" w:eastAsia="zh-CN"/>
        </w:rPr>
        <w:t xml:space="preserve">, </w:t>
      </w:r>
      <w:r w:rsidRPr="00C628FF">
        <w:rPr>
          <w:rFonts w:cs="Times New Roman"/>
          <w:lang w:val="en-GB" w:eastAsia="zh-CN"/>
        </w:rPr>
        <w:t xml:space="preserve">the </w:t>
      </w:r>
      <w:r w:rsidRPr="00234979">
        <w:rPr>
          <w:rFonts w:cs="Times New Roman"/>
          <w:lang w:val="en-GB" w:eastAsia="zh-CN"/>
        </w:rPr>
        <w:t xml:space="preserve">discussions focused </w:t>
      </w:r>
      <w:r w:rsidR="00E33B8D" w:rsidRPr="00C628FF">
        <w:rPr>
          <w:rFonts w:cs="Times New Roman"/>
          <w:lang w:val="en-GB" w:eastAsia="zh-CN"/>
        </w:rPr>
        <w:t xml:space="preserve">mainly </w:t>
      </w:r>
      <w:r w:rsidRPr="00234979">
        <w:rPr>
          <w:rFonts w:cs="Times New Roman"/>
          <w:lang w:val="en-GB" w:eastAsia="zh-CN"/>
        </w:rPr>
        <w:t xml:space="preserve">on </w:t>
      </w:r>
      <w:r w:rsidR="00E33B8D" w:rsidRPr="00C628FF">
        <w:rPr>
          <w:rFonts w:cs="Times New Roman"/>
          <w:lang w:val="en-GB" w:eastAsia="zh-CN"/>
        </w:rPr>
        <w:t xml:space="preserve">the </w:t>
      </w:r>
      <w:r w:rsidRPr="00234979">
        <w:rPr>
          <w:rFonts w:cs="Times New Roman"/>
          <w:lang w:val="en-GB" w:eastAsia="zh-CN"/>
        </w:rPr>
        <w:t>reflection amplifiers and large frequency shifters for Device Type 2a, as well as energy harvesting and clock-related aspects.</w:t>
      </w:r>
    </w:p>
    <w:p w14:paraId="630CB2AE" w14:textId="18436670" w:rsidR="00E33B8D" w:rsidRPr="00E33B8D" w:rsidRDefault="00E33B8D" w:rsidP="00E33B8D">
      <w:pPr>
        <w:jc w:val="both"/>
        <w:rPr>
          <w:rFonts w:cs="Times New Roman"/>
          <w:lang w:val="en-GB" w:eastAsia="zh-CN"/>
        </w:rPr>
      </w:pPr>
      <w:r w:rsidRPr="00E33B8D">
        <w:rPr>
          <w:rFonts w:cs="Times New Roman"/>
          <w:lang w:val="en-GB" w:eastAsia="zh-CN"/>
        </w:rPr>
        <w:t xml:space="preserve">In this contribution, we </w:t>
      </w:r>
      <w:r w:rsidR="00982B10" w:rsidRPr="00C628FF">
        <w:rPr>
          <w:rFonts w:cs="Times New Roman"/>
          <w:lang w:val="en-GB" w:eastAsia="zh-CN"/>
        </w:rPr>
        <w:t xml:space="preserve">mainly discuss the </w:t>
      </w:r>
      <w:r w:rsidRPr="00E33B8D">
        <w:rPr>
          <w:rFonts w:cs="Times New Roman"/>
          <w:lang w:val="en-GB" w:eastAsia="zh-CN"/>
        </w:rPr>
        <w:t>energy harvesting</w:t>
      </w:r>
      <w:r w:rsidR="00982B10" w:rsidRPr="00C628FF">
        <w:rPr>
          <w:rFonts w:cs="Times New Roman"/>
          <w:lang w:val="en-GB" w:eastAsia="zh-CN"/>
        </w:rPr>
        <w:t xml:space="preserve">, </w:t>
      </w:r>
      <w:r w:rsidRPr="00E33B8D">
        <w:rPr>
          <w:rFonts w:cs="Times New Roman"/>
          <w:lang w:val="en-GB" w:eastAsia="zh-CN"/>
        </w:rPr>
        <w:t xml:space="preserve">clock </w:t>
      </w:r>
      <w:r w:rsidR="00982B10" w:rsidRPr="00C628FF">
        <w:rPr>
          <w:rFonts w:cs="Times New Roman"/>
          <w:lang w:val="en-GB" w:eastAsia="zh-CN"/>
        </w:rPr>
        <w:t xml:space="preserve">and the memory </w:t>
      </w:r>
      <w:r w:rsidRPr="00E33B8D">
        <w:rPr>
          <w:rFonts w:cs="Times New Roman"/>
          <w:lang w:val="en-GB" w:eastAsia="zh-CN"/>
        </w:rPr>
        <w:t>aspects for Ambient IoT devices.</w:t>
      </w:r>
    </w:p>
    <w:p w14:paraId="3B4BA03F" w14:textId="6A0B0B88" w:rsidR="00382DDC" w:rsidRPr="00C628FF" w:rsidRDefault="00A0056A" w:rsidP="000B5DA1">
      <w:pPr>
        <w:pStyle w:val="Heading1"/>
        <w:jc w:val="both"/>
        <w:rPr>
          <w:rFonts w:ascii="Times New Roman" w:hAnsi="Times New Roman"/>
        </w:rPr>
      </w:pPr>
      <w:r w:rsidRPr="00C628FF">
        <w:rPr>
          <w:rFonts w:ascii="Times New Roman" w:hAnsi="Times New Roman"/>
        </w:rPr>
        <w:t>Device Architectures</w:t>
      </w:r>
    </w:p>
    <w:p w14:paraId="79AF1C20" w14:textId="674B004A" w:rsidR="000C36AE" w:rsidRPr="00C628FF" w:rsidRDefault="000C36AE" w:rsidP="000C36AE">
      <w:pPr>
        <w:pStyle w:val="Heading2"/>
        <w:jc w:val="both"/>
        <w:rPr>
          <w:rFonts w:ascii="Times New Roman" w:hAnsi="Times New Roman"/>
          <w:sz w:val="28"/>
          <w:szCs w:val="28"/>
        </w:rPr>
      </w:pPr>
      <w:r w:rsidRPr="00C628FF">
        <w:rPr>
          <w:rFonts w:ascii="Times New Roman" w:hAnsi="Times New Roman"/>
          <w:sz w:val="28"/>
          <w:szCs w:val="28"/>
        </w:rPr>
        <w:t>Energy harvesting</w:t>
      </w:r>
      <w:r w:rsidR="002575DF">
        <w:rPr>
          <w:rFonts w:ascii="Times New Roman" w:hAnsi="Times New Roman"/>
          <w:sz w:val="28"/>
          <w:szCs w:val="28"/>
        </w:rPr>
        <w:t xml:space="preserve"> aspects</w:t>
      </w:r>
    </w:p>
    <w:p w14:paraId="30722AB6" w14:textId="5B673FDA" w:rsidR="000C36AE" w:rsidRPr="00C628FF" w:rsidRDefault="000C36AE" w:rsidP="000C36AE">
      <w:pPr>
        <w:rPr>
          <w:rFonts w:cs="Times New Roman"/>
          <w:lang w:val="en-GB" w:eastAsia="zh-CN"/>
        </w:rPr>
      </w:pPr>
      <w:r w:rsidRPr="00C628FF">
        <w:rPr>
          <w:rFonts w:cs="Times New Roman"/>
          <w:lang w:val="en-GB" w:eastAsia="zh-CN"/>
        </w:rPr>
        <w:t xml:space="preserve">In the </w:t>
      </w:r>
      <w:r w:rsidR="00761DBD" w:rsidRPr="00C628FF">
        <w:rPr>
          <w:rFonts w:cs="Times New Roman"/>
          <w:lang w:val="en-GB" w:eastAsia="zh-CN"/>
        </w:rPr>
        <w:t>RAN1 meeting #117</w:t>
      </w:r>
      <w:r w:rsidRPr="00C628FF">
        <w:rPr>
          <w:rFonts w:cs="Times New Roman"/>
          <w:lang w:val="en-GB" w:eastAsia="zh-CN"/>
        </w:rPr>
        <w:t>,</w:t>
      </w:r>
      <w:r w:rsidR="00BE12D0" w:rsidRPr="00C628FF">
        <w:rPr>
          <w:rFonts w:cs="Times New Roman"/>
          <w:lang w:val="en-GB" w:eastAsia="zh-CN"/>
        </w:rPr>
        <w:t xml:space="preserve"> the following agreement was made </w:t>
      </w:r>
      <w:r w:rsidR="007E03E0" w:rsidRPr="00C628FF">
        <w:rPr>
          <w:rFonts w:cs="Times New Roman"/>
          <w:lang w:val="en-GB" w:eastAsia="zh-CN"/>
        </w:rPr>
        <w:t>regarding the antenna for energy harvesting.</w:t>
      </w:r>
    </w:p>
    <w:tbl>
      <w:tblPr>
        <w:tblStyle w:val="TableGrid"/>
        <w:tblW w:w="0" w:type="auto"/>
        <w:tblLook w:val="04A0" w:firstRow="1" w:lastRow="0" w:firstColumn="1" w:lastColumn="0" w:noHBand="0" w:noVBand="1"/>
      </w:tblPr>
      <w:tblGrid>
        <w:gridCol w:w="9350"/>
      </w:tblGrid>
      <w:tr w:rsidR="000C36AE" w:rsidRPr="00C628FF" w14:paraId="78A0FD97" w14:textId="77777777" w:rsidTr="00243356">
        <w:tc>
          <w:tcPr>
            <w:tcW w:w="9350" w:type="dxa"/>
          </w:tcPr>
          <w:p w14:paraId="4DD6F9B3" w14:textId="77777777" w:rsidR="000C36AE" w:rsidRPr="00C628FF" w:rsidRDefault="000C36AE" w:rsidP="00243356">
            <w:pPr>
              <w:jc w:val="both"/>
              <w:rPr>
                <w:rFonts w:cs="Times New Roman"/>
                <w:bCs/>
                <w:lang w:val="en-GB" w:eastAsia="zh-CN"/>
              </w:rPr>
            </w:pPr>
            <w:r w:rsidRPr="00C628FF">
              <w:rPr>
                <w:rFonts w:cs="Times New Roman"/>
                <w:bCs/>
                <w:highlight w:val="green"/>
                <w:lang w:val="en-GB" w:eastAsia="zh-CN"/>
              </w:rPr>
              <w:t>Agreement</w:t>
            </w:r>
          </w:p>
          <w:p w14:paraId="4B362E74" w14:textId="77777777" w:rsidR="000C36AE" w:rsidRPr="00C628FF" w:rsidRDefault="000C36AE" w:rsidP="00243356">
            <w:pPr>
              <w:jc w:val="both"/>
              <w:rPr>
                <w:rFonts w:cs="Times New Roman"/>
                <w:lang w:val="en-GB" w:eastAsia="zh-CN"/>
              </w:rPr>
            </w:pPr>
            <w:r w:rsidRPr="00C628FF">
              <w:rPr>
                <w:rFonts w:cs="Times New Roman"/>
                <w:lang w:val="en-GB" w:eastAsia="zh-CN"/>
              </w:rPr>
              <w:t>For study purpose, assume that A-IoT device has a single antenna for both communication (tx/rx) and RF energy harvesting purposes.</w:t>
            </w:r>
          </w:p>
        </w:tc>
      </w:tr>
    </w:tbl>
    <w:p w14:paraId="09BD935A" w14:textId="77777777" w:rsidR="00F70AB0" w:rsidRPr="00C628FF" w:rsidRDefault="00F70AB0" w:rsidP="000C36AE">
      <w:pPr>
        <w:rPr>
          <w:rFonts w:cs="Times New Roman"/>
          <w:lang w:val="en-GB" w:eastAsia="zh-CN"/>
        </w:rPr>
      </w:pPr>
    </w:p>
    <w:p w14:paraId="3988718C" w14:textId="403F7353" w:rsidR="007E03E0" w:rsidRPr="00C628FF" w:rsidRDefault="007E03E0" w:rsidP="00F70AB0">
      <w:pPr>
        <w:jc w:val="both"/>
        <w:rPr>
          <w:rFonts w:cs="Times New Roman"/>
          <w:lang w:val="en-GB" w:eastAsia="zh-CN"/>
        </w:rPr>
      </w:pPr>
      <w:r w:rsidRPr="00C628FF">
        <w:rPr>
          <w:rFonts w:cs="Times New Roman"/>
          <w:lang w:val="en-GB" w:eastAsia="zh-CN"/>
        </w:rPr>
        <w:t>Additionally</w:t>
      </w:r>
      <w:r w:rsidR="00E339CA" w:rsidRPr="00C628FF">
        <w:rPr>
          <w:rFonts w:cs="Times New Roman"/>
          <w:lang w:val="en-GB" w:eastAsia="zh-CN"/>
        </w:rPr>
        <w:t xml:space="preserve">, the discussions on energy harvesting </w:t>
      </w:r>
      <w:r w:rsidR="00025DB6" w:rsidRPr="00C628FF">
        <w:rPr>
          <w:rFonts w:cs="Times New Roman"/>
          <w:lang w:val="en-GB" w:eastAsia="zh-CN"/>
        </w:rPr>
        <w:t>during the meeting led to the following FL proposal</w:t>
      </w:r>
      <w:r w:rsidR="00296F74" w:rsidRPr="00C628FF">
        <w:rPr>
          <w:rFonts w:cs="Times New Roman"/>
          <w:lang w:val="en-GB" w:eastAsia="zh-CN"/>
        </w:rPr>
        <w:t xml:space="preserve"> [</w:t>
      </w:r>
      <w:r w:rsidR="0092431B" w:rsidRPr="00C628FF">
        <w:rPr>
          <w:rFonts w:cs="Times New Roman"/>
          <w:lang w:val="en-GB" w:eastAsia="zh-CN"/>
        </w:rPr>
        <w:t>2</w:t>
      </w:r>
      <w:r w:rsidR="00296F74" w:rsidRPr="00C628FF">
        <w:rPr>
          <w:rFonts w:cs="Times New Roman"/>
          <w:lang w:val="en-GB" w:eastAsia="zh-CN"/>
        </w:rPr>
        <w:t>]</w:t>
      </w:r>
      <w:r w:rsidR="00025DB6" w:rsidRPr="00C628FF">
        <w:rPr>
          <w:rFonts w:cs="Times New Roman"/>
          <w:lang w:val="en-GB" w:eastAsia="zh-CN"/>
        </w:rPr>
        <w:t>:</w:t>
      </w:r>
    </w:p>
    <w:tbl>
      <w:tblPr>
        <w:tblStyle w:val="TableGrid"/>
        <w:tblW w:w="0" w:type="auto"/>
        <w:tblLook w:val="04A0" w:firstRow="1" w:lastRow="0" w:firstColumn="1" w:lastColumn="0" w:noHBand="0" w:noVBand="1"/>
      </w:tblPr>
      <w:tblGrid>
        <w:gridCol w:w="9350"/>
      </w:tblGrid>
      <w:tr w:rsidR="000C36AE" w:rsidRPr="00C628FF" w14:paraId="6A8EFED8" w14:textId="77777777" w:rsidTr="00243356">
        <w:tc>
          <w:tcPr>
            <w:tcW w:w="9350" w:type="dxa"/>
          </w:tcPr>
          <w:p w14:paraId="676178D1" w14:textId="77777777" w:rsidR="00616D64" w:rsidRPr="00C628FF" w:rsidRDefault="00616D64" w:rsidP="00616D64">
            <w:pPr>
              <w:rPr>
                <w:rFonts w:cs="Times New Roman"/>
                <w:b/>
                <w:bCs/>
                <w:lang w:eastAsia="ko-KR"/>
              </w:rPr>
            </w:pPr>
            <w:r w:rsidRPr="00C628FF">
              <w:rPr>
                <w:rFonts w:cs="Times New Roman"/>
                <w:b/>
                <w:bCs/>
                <w:highlight w:val="yellow"/>
                <w:lang w:eastAsia="ko-KR"/>
              </w:rPr>
              <w:t>FL Proposal 9-v3</w:t>
            </w:r>
          </w:p>
          <w:p w14:paraId="2164D826" w14:textId="7F915587" w:rsidR="00616D64" w:rsidRPr="00C628FF" w:rsidRDefault="00616D64" w:rsidP="00616D64">
            <w:pPr>
              <w:jc w:val="both"/>
              <w:rPr>
                <w:rFonts w:cs="Times New Roman"/>
                <w:bCs/>
                <w:lang w:val="en-GB" w:eastAsia="zh-CN"/>
              </w:rPr>
            </w:pPr>
            <w:r w:rsidRPr="00C628FF">
              <w:rPr>
                <w:rFonts w:cs="Times New Roman"/>
                <w:bCs/>
                <w:lang w:val="en-GB" w:eastAsia="zh-CN"/>
              </w:rPr>
              <w:t>Study following issues for at least RF energy harvesting in relation to device availability on transmission and reception.</w:t>
            </w:r>
          </w:p>
          <w:p w14:paraId="58059E19" w14:textId="1CF1B3F4" w:rsidR="000C36AE" w:rsidRPr="00C628FF" w:rsidRDefault="00616D64" w:rsidP="00296F74">
            <w:pPr>
              <w:pStyle w:val="ListParagraph"/>
              <w:numPr>
                <w:ilvl w:val="0"/>
                <w:numId w:val="27"/>
              </w:numPr>
              <w:jc w:val="both"/>
              <w:rPr>
                <w:rFonts w:ascii="Times New Roman" w:hAnsi="Times New Roman" w:cs="Times New Roman"/>
                <w:sz w:val="22"/>
                <w:szCs w:val="22"/>
                <w:lang w:eastAsia="ko-KR"/>
              </w:rPr>
            </w:pPr>
            <w:r w:rsidRPr="00C628FF">
              <w:rPr>
                <w:rFonts w:ascii="Times New Roman" w:eastAsiaTheme="minorEastAsia" w:hAnsi="Times New Roman" w:cs="Times New Roman"/>
                <w:bCs/>
                <w:sz w:val="22"/>
                <w:szCs w:val="22"/>
                <w:lang w:val="en-GB" w:eastAsia="zh-CN"/>
              </w:rPr>
              <w:t>HW/device architecture related issues: device states (power, clock assumption, memory), power conversion efficiency (PCE) model, [device wake up/sleep enablers e.g., power/energy/preamble detector], required energy storage size, charging/discharging model, device sustainable operation time</w:t>
            </w:r>
          </w:p>
        </w:tc>
      </w:tr>
    </w:tbl>
    <w:p w14:paraId="40B16D0D" w14:textId="77777777" w:rsidR="0092431B" w:rsidRPr="00C628FF" w:rsidRDefault="0092431B" w:rsidP="0032230C">
      <w:pPr>
        <w:jc w:val="both"/>
        <w:rPr>
          <w:rFonts w:cs="Times New Roman"/>
          <w:lang w:val="en-GB" w:eastAsia="zh-CN"/>
        </w:rPr>
      </w:pPr>
    </w:p>
    <w:p w14:paraId="4E217EB9" w14:textId="0E1C5279" w:rsidR="00902923" w:rsidRPr="00C628FF" w:rsidRDefault="00902923" w:rsidP="0032230C">
      <w:pPr>
        <w:jc w:val="both"/>
        <w:rPr>
          <w:rFonts w:cs="Times New Roman"/>
          <w:lang w:val="en-GB" w:eastAsia="zh-CN"/>
        </w:rPr>
      </w:pPr>
      <w:r w:rsidRPr="00C628FF">
        <w:rPr>
          <w:rFonts w:cs="Times New Roman"/>
          <w:lang w:val="en-GB" w:eastAsia="zh-CN"/>
        </w:rPr>
        <w:t>The general architecture energy harvesting unit is agreed based on the device architectures, in the context of ambient IoT devices (e.g., device 1, device 2a and device 2b)</w:t>
      </w:r>
      <w:r w:rsidR="00F23234" w:rsidRPr="00C628FF">
        <w:rPr>
          <w:rFonts w:cs="Times New Roman"/>
          <w:lang w:val="en-GB" w:eastAsia="zh-CN"/>
        </w:rPr>
        <w:t xml:space="preserve"> as illustrated in Fig. 1</w:t>
      </w:r>
      <w:r w:rsidRPr="00C628FF">
        <w:rPr>
          <w:rFonts w:cs="Times New Roman"/>
          <w:lang w:val="en-GB" w:eastAsia="zh-CN"/>
        </w:rPr>
        <w:t>.</w:t>
      </w:r>
    </w:p>
    <w:p w14:paraId="76075EBD" w14:textId="77777777" w:rsidR="00902923" w:rsidRPr="00C628FF" w:rsidRDefault="00902923" w:rsidP="00902923">
      <w:pPr>
        <w:keepNext/>
        <w:jc w:val="center"/>
        <w:rPr>
          <w:rFonts w:cs="Times New Roman"/>
        </w:rPr>
      </w:pPr>
      <w:r w:rsidRPr="00C628FF">
        <w:rPr>
          <w:rFonts w:cs="Times New Roman"/>
        </w:rPr>
        <w:object w:dxaOrig="13860" w:dyaOrig="6015" w14:anchorId="0C310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8pt;height:165pt" o:ole="">
            <v:imagedata r:id="rId11" o:title=""/>
          </v:shape>
          <o:OLEObject Type="Embed" ProgID="Visio.Drawing.15" ShapeID="_x0000_i1025" DrawAspect="Content" ObjectID="_1784722120" r:id="rId12"/>
        </w:object>
      </w:r>
    </w:p>
    <w:p w14:paraId="13CA6935" w14:textId="77777777" w:rsidR="00902923" w:rsidRPr="00291190" w:rsidRDefault="00902923" w:rsidP="00902923">
      <w:pPr>
        <w:pStyle w:val="Caption"/>
        <w:rPr>
          <w:rFonts w:cs="Times New Roman"/>
          <w:sz w:val="20"/>
          <w:szCs w:val="20"/>
          <w:lang w:val="en-GB" w:eastAsia="zh-CN"/>
        </w:rPr>
      </w:pPr>
      <w:r w:rsidRPr="00291190">
        <w:rPr>
          <w:rFonts w:cs="Times New Roman"/>
          <w:sz w:val="20"/>
          <w:szCs w:val="20"/>
        </w:rPr>
        <w:t xml:space="preserve">Figure </w:t>
      </w:r>
      <w:r w:rsidRPr="00291190">
        <w:rPr>
          <w:rFonts w:cs="Times New Roman"/>
          <w:sz w:val="20"/>
          <w:szCs w:val="20"/>
        </w:rPr>
        <w:fldChar w:fldCharType="begin"/>
      </w:r>
      <w:r w:rsidRPr="00291190">
        <w:rPr>
          <w:rFonts w:cs="Times New Roman"/>
          <w:sz w:val="20"/>
          <w:szCs w:val="20"/>
        </w:rPr>
        <w:instrText xml:space="preserve"> SEQ Figure \* ARABIC </w:instrText>
      </w:r>
      <w:r w:rsidRPr="00291190">
        <w:rPr>
          <w:rFonts w:cs="Times New Roman"/>
          <w:sz w:val="20"/>
          <w:szCs w:val="20"/>
        </w:rPr>
        <w:fldChar w:fldCharType="separate"/>
      </w:r>
      <w:r w:rsidRPr="00291190">
        <w:rPr>
          <w:rFonts w:cs="Times New Roman"/>
          <w:noProof/>
          <w:sz w:val="20"/>
          <w:szCs w:val="20"/>
        </w:rPr>
        <w:t>1</w:t>
      </w:r>
      <w:r w:rsidRPr="00291190">
        <w:rPr>
          <w:rFonts w:cs="Times New Roman"/>
          <w:sz w:val="20"/>
          <w:szCs w:val="20"/>
        </w:rPr>
        <w:fldChar w:fldCharType="end"/>
      </w:r>
      <w:r w:rsidRPr="00291190">
        <w:rPr>
          <w:rFonts w:cs="Times New Roman"/>
          <w:sz w:val="20"/>
          <w:szCs w:val="20"/>
        </w:rPr>
        <w:t>: Energy harvesting unit for ambient IoT devices</w:t>
      </w:r>
    </w:p>
    <w:p w14:paraId="2DE3CF76" w14:textId="77777777" w:rsidR="002C6F92" w:rsidRPr="002C6F92" w:rsidRDefault="002C6F92" w:rsidP="002C6F92">
      <w:pPr>
        <w:jc w:val="both"/>
        <w:rPr>
          <w:rFonts w:cs="Times New Roman"/>
          <w:lang w:val="en-GB" w:eastAsia="zh-CN"/>
        </w:rPr>
      </w:pPr>
      <w:r w:rsidRPr="002C6F92">
        <w:rPr>
          <w:rFonts w:cs="Times New Roman"/>
          <w:lang w:val="en-GB" w:eastAsia="zh-CN"/>
        </w:rPr>
        <w:t>As shown in the figure, an energy harvesting unit may include an energy harvester that utilizes various energy sources, an energy storage unit, and a power management unit (PMU). The PMU is responsible for managing energy storage and distributing power to different components of the transceiver (TRx) chain, baseband, and memory.</w:t>
      </w:r>
    </w:p>
    <w:p w14:paraId="246AF416" w14:textId="77777777" w:rsidR="002C6F92" w:rsidRPr="002C6F92" w:rsidRDefault="002C6F92" w:rsidP="002C6F92">
      <w:pPr>
        <w:jc w:val="both"/>
        <w:rPr>
          <w:rFonts w:cs="Times New Roman"/>
          <w:vanish/>
          <w:lang w:val="en-GB" w:eastAsia="zh-CN"/>
        </w:rPr>
      </w:pPr>
      <w:r w:rsidRPr="002C6F92">
        <w:rPr>
          <w:rFonts w:cs="Times New Roman"/>
          <w:vanish/>
          <w:lang w:val="en-GB" w:eastAsia="zh-CN"/>
        </w:rPr>
        <w:t>Top of Form</w:t>
      </w:r>
    </w:p>
    <w:p w14:paraId="3622AF9B" w14:textId="77777777" w:rsidR="002C6F92" w:rsidRPr="002C6F92" w:rsidRDefault="002C6F92" w:rsidP="002C6F92">
      <w:pPr>
        <w:jc w:val="both"/>
        <w:rPr>
          <w:rFonts w:cs="Times New Roman"/>
          <w:vanish/>
          <w:lang w:val="en-GB" w:eastAsia="zh-CN"/>
        </w:rPr>
      </w:pPr>
      <w:r w:rsidRPr="002C6F92">
        <w:rPr>
          <w:rFonts w:cs="Times New Roman"/>
          <w:vanish/>
          <w:lang w:val="en-GB" w:eastAsia="zh-CN"/>
        </w:rPr>
        <w:t>Bottom of Form</w:t>
      </w:r>
    </w:p>
    <w:p w14:paraId="5019A8B0" w14:textId="658E4809" w:rsidR="00A55D72" w:rsidRPr="00C628FF" w:rsidRDefault="006A2B73" w:rsidP="0032230C">
      <w:pPr>
        <w:jc w:val="both"/>
        <w:rPr>
          <w:rFonts w:cs="Times New Roman"/>
          <w:u w:val="single"/>
          <w:lang w:val="en-GB" w:eastAsia="zh-CN"/>
        </w:rPr>
      </w:pPr>
      <w:r w:rsidRPr="00C628FF">
        <w:rPr>
          <w:rFonts w:cs="Times New Roman"/>
          <w:u w:val="single"/>
          <w:lang w:val="en-GB" w:eastAsia="zh-CN"/>
        </w:rPr>
        <w:t xml:space="preserve">Consideration of energy harvesting aspects </w:t>
      </w:r>
      <w:r w:rsidR="002867B0" w:rsidRPr="00C628FF">
        <w:rPr>
          <w:rFonts w:cs="Times New Roman"/>
          <w:u w:val="single"/>
          <w:lang w:val="en-GB" w:eastAsia="zh-CN"/>
        </w:rPr>
        <w:t>for ambient IoT devices</w:t>
      </w:r>
      <w:r w:rsidR="00A55D72" w:rsidRPr="00C628FF">
        <w:rPr>
          <w:rFonts w:cs="Times New Roman"/>
          <w:u w:val="single"/>
          <w:lang w:val="en-GB" w:eastAsia="zh-CN"/>
        </w:rPr>
        <w:t>:</w:t>
      </w:r>
    </w:p>
    <w:p w14:paraId="276CB582" w14:textId="34ABE338" w:rsidR="007F58A1" w:rsidRPr="007F58A1" w:rsidRDefault="007F58A1" w:rsidP="007F58A1">
      <w:pPr>
        <w:jc w:val="both"/>
        <w:rPr>
          <w:rFonts w:cs="Times New Roman"/>
          <w:lang w:val="en-GB" w:eastAsia="zh-CN"/>
        </w:rPr>
      </w:pPr>
      <w:r w:rsidRPr="007F58A1">
        <w:rPr>
          <w:rFonts w:cs="Times New Roman"/>
          <w:lang w:val="en-GB" w:eastAsia="zh-CN"/>
        </w:rPr>
        <w:t xml:space="preserve">Energy harvesting, whether from RF or non-RF sources, is a crucial feature of ambient IoT devices. Procedures such as inventory management and communication with the reader are highly dependent on factors like the rate of energy harvesting, the size of the energy storage, and the device's </w:t>
      </w:r>
      <w:r w:rsidR="0040026C" w:rsidRPr="00C628FF">
        <w:rPr>
          <w:rFonts w:cs="Times New Roman"/>
          <w:lang w:val="en-GB" w:eastAsia="zh-CN"/>
        </w:rPr>
        <w:t>sustainable operation time</w:t>
      </w:r>
      <w:r w:rsidRPr="007F58A1">
        <w:rPr>
          <w:rFonts w:cs="Times New Roman"/>
          <w:lang w:val="en-GB" w:eastAsia="zh-CN"/>
        </w:rPr>
        <w:t>. If these aspects are not carefully considered, the evaluation of the devices may inaccurately reflect a scenario where the device is always available or where the continuous wave (CW) source is sufficiently close to the device—particularly in the case of Device 1 and Device 2a.</w:t>
      </w:r>
    </w:p>
    <w:p w14:paraId="1E1D68A6" w14:textId="2666A774" w:rsidR="007F58A1" w:rsidRPr="007F58A1" w:rsidRDefault="007F58A1" w:rsidP="007F58A1">
      <w:pPr>
        <w:jc w:val="both"/>
        <w:rPr>
          <w:rFonts w:cs="Times New Roman"/>
          <w:lang w:val="en-GB" w:eastAsia="zh-CN"/>
        </w:rPr>
      </w:pPr>
      <w:r w:rsidRPr="007F58A1">
        <w:rPr>
          <w:rFonts w:cs="Times New Roman"/>
          <w:lang w:val="en-GB" w:eastAsia="zh-CN"/>
        </w:rPr>
        <w:t>Therefore, assumptions related to energy harvesting must be explicitly addressed in ambient IoT studies</w:t>
      </w:r>
      <w:r w:rsidRPr="007F58A1">
        <w:rPr>
          <w:rFonts w:cs="Times New Roman"/>
          <w:vanish/>
          <w:lang w:val="en-GB" w:eastAsia="zh-CN"/>
        </w:rPr>
        <w:t>Top of Form</w:t>
      </w:r>
    </w:p>
    <w:p w14:paraId="6944704F" w14:textId="77777777" w:rsidR="007F58A1" w:rsidRPr="007F58A1" w:rsidRDefault="007F58A1" w:rsidP="007F58A1">
      <w:pPr>
        <w:jc w:val="both"/>
        <w:rPr>
          <w:rFonts w:cs="Times New Roman"/>
          <w:vanish/>
          <w:lang w:val="en-GB" w:eastAsia="zh-CN"/>
        </w:rPr>
      </w:pPr>
      <w:r w:rsidRPr="007F58A1">
        <w:rPr>
          <w:rFonts w:cs="Times New Roman"/>
          <w:vanish/>
          <w:lang w:val="en-GB" w:eastAsia="zh-CN"/>
        </w:rPr>
        <w:t>Bottom of Form</w:t>
      </w:r>
    </w:p>
    <w:p w14:paraId="752041AE" w14:textId="370DF9A5" w:rsidR="00902923" w:rsidRPr="00C628FF" w:rsidRDefault="00902923" w:rsidP="0032230C">
      <w:pPr>
        <w:jc w:val="both"/>
        <w:rPr>
          <w:rFonts w:cs="Times New Roman"/>
          <w:b/>
          <w:bCs/>
        </w:rPr>
      </w:pPr>
      <w:r w:rsidRPr="00C628FF">
        <w:rPr>
          <w:rFonts w:cs="Times New Roman"/>
          <w:b/>
          <w:bCs/>
        </w:rPr>
        <w:t xml:space="preserve">Proposal 1: Include assumptions on energy harvesting aspects including energy source, energy storage and energy harvesting efficiency </w:t>
      </w:r>
      <w:r w:rsidR="00885F76" w:rsidRPr="00C628FF">
        <w:rPr>
          <w:rFonts w:cs="Times New Roman"/>
          <w:b/>
          <w:bCs/>
        </w:rPr>
        <w:t>for Rel. 19 ambient IoT studies</w:t>
      </w:r>
      <w:r w:rsidRPr="00C628FF">
        <w:rPr>
          <w:rFonts w:cs="Times New Roman"/>
          <w:b/>
          <w:bCs/>
        </w:rPr>
        <w:t>.</w:t>
      </w:r>
    </w:p>
    <w:p w14:paraId="5CCDAA68" w14:textId="121A431E" w:rsidR="00DE14B6" w:rsidRPr="00C628FF" w:rsidRDefault="002E0C00" w:rsidP="0032230C">
      <w:pPr>
        <w:jc w:val="both"/>
        <w:rPr>
          <w:rFonts w:cs="Times New Roman"/>
          <w:u w:val="single"/>
          <w:lang w:val="en-GB" w:eastAsia="zh-CN"/>
        </w:rPr>
      </w:pPr>
      <w:r w:rsidRPr="00C628FF">
        <w:rPr>
          <w:rFonts w:cs="Times New Roman"/>
          <w:u w:val="single"/>
          <w:lang w:val="en-GB" w:eastAsia="zh-CN"/>
        </w:rPr>
        <w:t>Energy source:</w:t>
      </w:r>
    </w:p>
    <w:p w14:paraId="26207616" w14:textId="2BF0E174" w:rsidR="004112F9" w:rsidRPr="004112F9" w:rsidRDefault="004112F9" w:rsidP="00A77506">
      <w:pPr>
        <w:jc w:val="both"/>
        <w:rPr>
          <w:rFonts w:cs="Times New Roman"/>
          <w:lang w:val="en-GB" w:eastAsia="zh-CN"/>
        </w:rPr>
      </w:pPr>
      <w:r w:rsidRPr="004112F9">
        <w:rPr>
          <w:rFonts w:cs="Times New Roman"/>
          <w:lang w:val="en-GB" w:eastAsia="zh-CN"/>
        </w:rPr>
        <w:t>IoT devices have the potential to harvest energy from various sources, including radio-frequency (RF), solar</w:t>
      </w:r>
      <w:r w:rsidRPr="00C628FF">
        <w:rPr>
          <w:rFonts w:cs="Times New Roman"/>
          <w:lang w:val="en-GB" w:eastAsia="zh-CN"/>
        </w:rPr>
        <w:t xml:space="preserve"> and </w:t>
      </w:r>
      <w:r w:rsidRPr="004112F9">
        <w:rPr>
          <w:rFonts w:cs="Times New Roman"/>
          <w:lang w:val="en-GB" w:eastAsia="zh-CN"/>
        </w:rPr>
        <w:t xml:space="preserve">vibration. The choice of energy source determines both the amount of energy available and the rate at which it can be harvested. RF energy, for instance, can be seen as a </w:t>
      </w:r>
      <w:r w:rsidR="0016570C">
        <w:rPr>
          <w:rFonts w:cs="Times New Roman"/>
          <w:lang w:val="en-GB" w:eastAsia="zh-CN"/>
        </w:rPr>
        <w:t xml:space="preserve">predictable and </w:t>
      </w:r>
      <w:r w:rsidRPr="004112F9">
        <w:rPr>
          <w:rFonts w:cs="Times New Roman"/>
          <w:lang w:val="en-GB" w:eastAsia="zh-CN"/>
        </w:rPr>
        <w:t>controllable source [</w:t>
      </w:r>
      <w:r w:rsidRPr="00C628FF">
        <w:rPr>
          <w:rFonts w:cs="Times New Roman"/>
          <w:lang w:val="en-GB" w:eastAsia="zh-CN"/>
        </w:rPr>
        <w:t>3</w:t>
      </w:r>
      <w:r w:rsidRPr="004112F9">
        <w:rPr>
          <w:rFonts w:cs="Times New Roman"/>
          <w:lang w:val="en-GB" w:eastAsia="zh-CN"/>
        </w:rPr>
        <w:t>], as it allows energy to be supplied to devices on demand. In contrast, sources like solar or mechanical (e.g., vibration) are uncontrollable, as they depend on factors such as time, location, and environmental conditions.</w:t>
      </w:r>
    </w:p>
    <w:p w14:paraId="2189175E" w14:textId="5305F635" w:rsidR="00733153" w:rsidRPr="00733153" w:rsidRDefault="00733153" w:rsidP="00A77506">
      <w:pPr>
        <w:jc w:val="both"/>
        <w:rPr>
          <w:rFonts w:cs="Times New Roman"/>
          <w:lang w:val="en-GB" w:eastAsia="zh-CN"/>
        </w:rPr>
      </w:pPr>
      <w:r w:rsidRPr="00733153">
        <w:rPr>
          <w:rFonts w:cs="Times New Roman"/>
          <w:lang w:val="en-GB" w:eastAsia="zh-CN"/>
        </w:rPr>
        <w:t>Both ambient and dedicated RF energy can be utilized as RF energy sources. Devices can harvest energy from ambient RF signals, such as Wi-Fi, or from dedicated RF signals transmitted by a reader or a continuous wave (CW) generator. According to the literature [</w:t>
      </w:r>
      <w:r w:rsidRPr="00C628FF">
        <w:rPr>
          <w:rFonts w:cs="Times New Roman"/>
          <w:lang w:val="en-GB" w:eastAsia="zh-CN"/>
        </w:rPr>
        <w:t>3</w:t>
      </w:r>
      <w:r w:rsidRPr="00733153">
        <w:rPr>
          <w:rFonts w:cs="Times New Roman"/>
          <w:lang w:val="en-GB" w:eastAsia="zh-CN"/>
        </w:rPr>
        <w:t xml:space="preserve">, </w:t>
      </w:r>
      <w:r w:rsidRPr="00C628FF">
        <w:rPr>
          <w:rFonts w:cs="Times New Roman"/>
          <w:lang w:val="en-GB" w:eastAsia="zh-CN"/>
        </w:rPr>
        <w:t>4</w:t>
      </w:r>
      <w:r w:rsidRPr="00733153">
        <w:rPr>
          <w:rFonts w:cs="Times New Roman"/>
          <w:lang w:val="en-GB" w:eastAsia="zh-CN"/>
        </w:rPr>
        <w:t xml:space="preserve">, </w:t>
      </w:r>
      <w:r w:rsidRPr="00C628FF">
        <w:rPr>
          <w:rFonts w:cs="Times New Roman"/>
          <w:lang w:val="en-GB" w:eastAsia="zh-CN"/>
        </w:rPr>
        <w:t>5</w:t>
      </w:r>
      <w:r w:rsidRPr="00733153">
        <w:rPr>
          <w:rFonts w:cs="Times New Roman"/>
          <w:lang w:val="en-GB" w:eastAsia="zh-CN"/>
        </w:rPr>
        <w:t xml:space="preserve">, </w:t>
      </w:r>
      <w:r w:rsidRPr="00C628FF">
        <w:rPr>
          <w:rFonts w:cs="Times New Roman"/>
          <w:lang w:val="en-GB" w:eastAsia="zh-CN"/>
        </w:rPr>
        <w:t>6</w:t>
      </w:r>
      <w:r w:rsidRPr="00733153">
        <w:rPr>
          <w:rFonts w:cs="Times New Roman"/>
          <w:lang w:val="en-GB" w:eastAsia="zh-CN"/>
        </w:rPr>
        <w:t xml:space="preserve">], the available RF </w:t>
      </w:r>
      <w:r w:rsidRPr="00C628FF">
        <w:rPr>
          <w:rFonts w:cs="Times New Roman"/>
          <w:lang w:val="en-GB" w:eastAsia="zh-CN"/>
        </w:rPr>
        <w:t xml:space="preserve">power density </w:t>
      </w:r>
      <w:r w:rsidRPr="00733153">
        <w:rPr>
          <w:rFonts w:cs="Times New Roman"/>
          <w:lang w:val="en-GB" w:eastAsia="zh-CN"/>
        </w:rPr>
        <w:t xml:space="preserve">typically </w:t>
      </w:r>
      <w:r w:rsidRPr="00C628FF">
        <w:rPr>
          <w:rFonts w:cs="Times New Roman"/>
          <w:lang w:val="en-GB" w:eastAsia="zh-CN"/>
        </w:rPr>
        <w:t xml:space="preserve">is below </w:t>
      </w:r>
      <w:r w:rsidRPr="00733153">
        <w:rPr>
          <w:rFonts w:cs="Times New Roman"/>
          <w:lang w:val="en-GB" w:eastAsia="zh-CN"/>
        </w:rPr>
        <w:t>10 mW/cm².</w:t>
      </w:r>
    </w:p>
    <w:p w14:paraId="0077274F" w14:textId="77777777" w:rsidR="002933C6" w:rsidRPr="00C628FF" w:rsidRDefault="002933C6" w:rsidP="0032230C">
      <w:pPr>
        <w:jc w:val="both"/>
        <w:rPr>
          <w:rFonts w:cs="Times New Roman"/>
          <w:lang w:eastAsia="zh-CN"/>
        </w:rPr>
      </w:pPr>
    </w:p>
    <w:p w14:paraId="0650E255" w14:textId="77777777" w:rsidR="002933C6" w:rsidRPr="00C628FF" w:rsidRDefault="002933C6" w:rsidP="0032230C">
      <w:pPr>
        <w:jc w:val="both"/>
        <w:rPr>
          <w:rFonts w:cs="Times New Roman"/>
          <w:lang w:eastAsia="zh-CN"/>
        </w:rPr>
      </w:pPr>
    </w:p>
    <w:p w14:paraId="154628CD" w14:textId="13510442" w:rsidR="00C628FF" w:rsidRPr="00C628FF" w:rsidRDefault="00C628FF" w:rsidP="00A77506">
      <w:pPr>
        <w:jc w:val="both"/>
        <w:rPr>
          <w:rFonts w:cs="Times New Roman"/>
          <w:bCs/>
          <w:lang w:eastAsia="zh-CN"/>
        </w:rPr>
      </w:pPr>
      <w:r w:rsidRPr="00C628FF">
        <w:rPr>
          <w:rFonts w:cs="Times New Roman"/>
          <w:bCs/>
          <w:lang w:eastAsia="zh-CN"/>
        </w:rPr>
        <w:lastRenderedPageBreak/>
        <w:t>In comparison, solar energy is harvested through photovoltaic (PV) cells, a mature technology with the highest power density among these sources, ranging from 0.1 to 100 mW/cm² outdoors</w:t>
      </w:r>
      <w:r w:rsidR="00EF3EDF">
        <w:rPr>
          <w:rFonts w:cs="Times New Roman"/>
          <w:bCs/>
          <w:lang w:eastAsia="zh-CN"/>
        </w:rPr>
        <w:t xml:space="preserve"> </w:t>
      </w:r>
      <w:r w:rsidR="00EF3EDF" w:rsidRPr="00733153">
        <w:rPr>
          <w:rFonts w:cs="Times New Roman"/>
          <w:lang w:val="en-GB" w:eastAsia="zh-CN"/>
        </w:rPr>
        <w:t>[</w:t>
      </w:r>
      <w:r w:rsidR="00EF3EDF" w:rsidRPr="00C628FF">
        <w:rPr>
          <w:rFonts w:cs="Times New Roman"/>
          <w:lang w:val="en-GB" w:eastAsia="zh-CN"/>
        </w:rPr>
        <w:t>3</w:t>
      </w:r>
      <w:r w:rsidR="00EF3EDF" w:rsidRPr="00733153">
        <w:rPr>
          <w:rFonts w:cs="Times New Roman"/>
          <w:lang w:val="en-GB" w:eastAsia="zh-CN"/>
        </w:rPr>
        <w:t xml:space="preserve">, </w:t>
      </w:r>
      <w:r w:rsidR="00EF3EDF" w:rsidRPr="00C628FF">
        <w:rPr>
          <w:rFonts w:cs="Times New Roman"/>
          <w:lang w:val="en-GB" w:eastAsia="zh-CN"/>
        </w:rPr>
        <w:t>4</w:t>
      </w:r>
      <w:r w:rsidR="00EF3EDF" w:rsidRPr="00733153">
        <w:rPr>
          <w:rFonts w:cs="Times New Roman"/>
          <w:lang w:val="en-GB" w:eastAsia="zh-CN"/>
        </w:rPr>
        <w:t xml:space="preserve">, </w:t>
      </w:r>
      <w:r w:rsidR="00EF3EDF" w:rsidRPr="00C628FF">
        <w:rPr>
          <w:rFonts w:cs="Times New Roman"/>
          <w:lang w:val="en-GB" w:eastAsia="zh-CN"/>
        </w:rPr>
        <w:t>5</w:t>
      </w:r>
      <w:r w:rsidR="00EF3EDF" w:rsidRPr="00733153">
        <w:rPr>
          <w:rFonts w:cs="Times New Roman"/>
          <w:lang w:val="en-GB" w:eastAsia="zh-CN"/>
        </w:rPr>
        <w:t xml:space="preserve">, </w:t>
      </w:r>
      <w:r w:rsidR="00EF3EDF" w:rsidRPr="00C628FF">
        <w:rPr>
          <w:rFonts w:cs="Times New Roman"/>
          <w:lang w:val="en-GB" w:eastAsia="zh-CN"/>
        </w:rPr>
        <w:t>6</w:t>
      </w:r>
      <w:r w:rsidR="00EF3EDF" w:rsidRPr="00733153">
        <w:rPr>
          <w:rFonts w:cs="Times New Roman"/>
          <w:lang w:val="en-GB" w:eastAsia="zh-CN"/>
        </w:rPr>
        <w:t>]</w:t>
      </w:r>
      <w:r w:rsidRPr="00C628FF">
        <w:rPr>
          <w:rFonts w:cs="Times New Roman"/>
          <w:bCs/>
          <w:lang w:eastAsia="zh-CN"/>
        </w:rPr>
        <w:t xml:space="preserve">. The variation in power density is due to the </w:t>
      </w:r>
      <w:r w:rsidR="0016570C">
        <w:rPr>
          <w:rFonts w:cs="Times New Roman"/>
          <w:bCs/>
          <w:lang w:eastAsia="zh-CN"/>
        </w:rPr>
        <w:t>unpredictable</w:t>
      </w:r>
      <w:r w:rsidRPr="00C628FF">
        <w:rPr>
          <w:rFonts w:cs="Times New Roman"/>
          <w:bCs/>
          <w:lang w:eastAsia="zh-CN"/>
        </w:rPr>
        <w:t xml:space="preserve"> nature of solar energy, influenced by weather conditions (e.g., cloudy or sunny) and the time of day (e.g., daytime or nighttime). Indoors, however, the available power density drops to less than 100 µW/cm².</w:t>
      </w:r>
    </w:p>
    <w:p w14:paraId="450ADC1E" w14:textId="4E09599B" w:rsidR="00420654" w:rsidRDefault="00420654" w:rsidP="00A77506">
      <w:pPr>
        <w:jc w:val="both"/>
        <w:rPr>
          <w:rFonts w:cs="Times New Roman"/>
          <w:bCs/>
          <w:lang w:eastAsia="zh-CN"/>
        </w:rPr>
      </w:pPr>
      <w:r w:rsidRPr="00420654">
        <w:rPr>
          <w:rFonts w:cs="Times New Roman"/>
          <w:bCs/>
          <w:lang w:eastAsia="zh-CN"/>
        </w:rPr>
        <w:t>Similarly, mechanical energy from sources like vibrations or pressure can be harvested using piezoelectric, electromagnetic, or electrostatic energy harvesters [</w:t>
      </w:r>
      <w:r>
        <w:rPr>
          <w:rFonts w:cs="Times New Roman"/>
          <w:bCs/>
          <w:lang w:eastAsia="zh-CN"/>
        </w:rPr>
        <w:t>4</w:t>
      </w:r>
      <w:r w:rsidRPr="00420654">
        <w:rPr>
          <w:rFonts w:cs="Times New Roman"/>
          <w:bCs/>
          <w:lang w:eastAsia="zh-CN"/>
        </w:rPr>
        <w:t xml:space="preserve">]. The power density for these sources </w:t>
      </w:r>
      <w:r w:rsidR="00061065">
        <w:rPr>
          <w:rFonts w:cs="Times New Roman"/>
          <w:bCs/>
          <w:lang w:eastAsia="zh-CN"/>
        </w:rPr>
        <w:t xml:space="preserve">is less than </w:t>
      </w:r>
      <w:r w:rsidRPr="00420654">
        <w:rPr>
          <w:rFonts w:cs="Times New Roman"/>
          <w:bCs/>
          <w:lang w:eastAsia="zh-CN"/>
        </w:rPr>
        <w:t xml:space="preserve">800 µW/cm², </w:t>
      </w:r>
      <w:r w:rsidR="00061065">
        <w:rPr>
          <w:rFonts w:cs="Times New Roman"/>
          <w:bCs/>
          <w:lang w:eastAsia="zh-CN"/>
        </w:rPr>
        <w:t xml:space="preserve">and the source </w:t>
      </w:r>
      <w:r w:rsidRPr="00420654">
        <w:rPr>
          <w:rFonts w:cs="Times New Roman"/>
          <w:bCs/>
          <w:lang w:eastAsia="zh-CN"/>
        </w:rPr>
        <w:t>remains unpredictable.</w:t>
      </w:r>
    </w:p>
    <w:p w14:paraId="00DC5A95" w14:textId="77777777" w:rsidR="00D34F94" w:rsidRPr="00D34F94" w:rsidRDefault="004D237A" w:rsidP="00D34F94">
      <w:pPr>
        <w:jc w:val="both"/>
        <w:rPr>
          <w:b/>
          <w:lang w:val="en-GB" w:eastAsia="zh-CN"/>
        </w:rPr>
      </w:pPr>
      <w:r w:rsidRPr="004D237A">
        <w:rPr>
          <w:rFonts w:cs="Times New Roman"/>
          <w:b/>
          <w:lang w:eastAsia="zh-CN"/>
        </w:rPr>
        <w:t>Observation 1:</w:t>
      </w:r>
      <w:r>
        <w:rPr>
          <w:rFonts w:cs="Times New Roman"/>
          <w:b/>
          <w:lang w:eastAsia="zh-CN"/>
        </w:rPr>
        <w:t xml:space="preserve"> </w:t>
      </w:r>
      <w:r w:rsidR="00D34F94" w:rsidRPr="00D34F94">
        <w:rPr>
          <w:b/>
          <w:lang w:val="en-GB" w:eastAsia="zh-CN"/>
        </w:rPr>
        <w:t>The RF energy source is a controllable source of energy, where dedicated RF energy can be transmitted from either the reader or a CW transmitter.</w:t>
      </w:r>
    </w:p>
    <w:p w14:paraId="1DF26346" w14:textId="5E951196" w:rsidR="00025DB6" w:rsidRPr="00C628FF" w:rsidRDefault="00A55D72" w:rsidP="000C36AE">
      <w:pPr>
        <w:rPr>
          <w:rFonts w:cs="Times New Roman"/>
          <w:u w:val="single"/>
          <w:lang w:val="en-GB" w:eastAsia="zh-CN"/>
        </w:rPr>
      </w:pPr>
      <w:r w:rsidRPr="00C628FF">
        <w:rPr>
          <w:rFonts w:cs="Times New Roman"/>
          <w:u w:val="single"/>
          <w:lang w:val="en-GB" w:eastAsia="zh-CN"/>
        </w:rPr>
        <w:t>Power conversion efficiency</w:t>
      </w:r>
      <w:r w:rsidR="00A26339" w:rsidRPr="00C628FF">
        <w:rPr>
          <w:rFonts w:cs="Times New Roman"/>
          <w:u w:val="single"/>
          <w:lang w:val="en-GB" w:eastAsia="zh-CN"/>
        </w:rPr>
        <w:t xml:space="preserve"> (PCE)</w:t>
      </w:r>
      <w:r w:rsidRPr="00C628FF">
        <w:rPr>
          <w:rFonts w:cs="Times New Roman"/>
          <w:u w:val="single"/>
          <w:lang w:val="en-GB" w:eastAsia="zh-CN"/>
        </w:rPr>
        <w:t>:</w:t>
      </w:r>
    </w:p>
    <w:p w14:paraId="79D8D2D9" w14:textId="77777777" w:rsidR="007571BD" w:rsidRPr="007571BD" w:rsidRDefault="007571BD" w:rsidP="00370F9B">
      <w:pPr>
        <w:jc w:val="both"/>
        <w:rPr>
          <w:rFonts w:cs="Times New Roman"/>
          <w:lang w:val="en-GB" w:eastAsia="zh-CN"/>
        </w:rPr>
      </w:pPr>
      <w:r w:rsidRPr="007571BD">
        <w:rPr>
          <w:rFonts w:cs="Times New Roman"/>
          <w:lang w:val="en-GB" w:eastAsia="zh-CN"/>
        </w:rPr>
        <w:t>The amount of energy a device can harvest depends not only on the available power density but also on the power conversion efficiency (PCE), which determines how effectively the device can convert energy from the source into electrical energy for transmission and reception.</w:t>
      </w:r>
    </w:p>
    <w:p w14:paraId="29923D11" w14:textId="76704E23" w:rsidR="004F21E6" w:rsidRDefault="004F21E6" w:rsidP="00AA5C28">
      <w:pPr>
        <w:jc w:val="both"/>
        <w:rPr>
          <w:rFonts w:cs="Times New Roman"/>
          <w:lang w:val="en-GB" w:eastAsia="zh-CN"/>
        </w:rPr>
      </w:pPr>
      <w:r w:rsidRPr="004F21E6">
        <w:rPr>
          <w:rFonts w:cs="Times New Roman"/>
          <w:lang w:val="en-GB" w:eastAsia="zh-CN"/>
        </w:rPr>
        <w:t>PCE is defined as the ratio of the power delivered to the load to the input power at the antenna [</w:t>
      </w:r>
      <w:r w:rsidR="00370F9B">
        <w:rPr>
          <w:rFonts w:cs="Times New Roman"/>
          <w:lang w:val="en-GB" w:eastAsia="zh-CN"/>
        </w:rPr>
        <w:t>7</w:t>
      </w:r>
      <w:r w:rsidRPr="004F21E6">
        <w:rPr>
          <w:rFonts w:cs="Times New Roman"/>
          <w:lang w:val="en-GB" w:eastAsia="zh-CN"/>
        </w:rPr>
        <w:t>]. The overall power at the load is influenced by the efficiencies of the individual components in the energy harvesting chain. For example, in the case of an RF energy source, as depicted in Fig. 1, the input power passes through a matching network, RF energy harvester, and power management unit (PMU), as well as energy storage units. According to the literature [</w:t>
      </w:r>
      <w:r w:rsidR="007A3027">
        <w:rPr>
          <w:rFonts w:cs="Times New Roman"/>
          <w:lang w:val="en-GB" w:eastAsia="zh-CN"/>
        </w:rPr>
        <w:t>5</w:t>
      </w:r>
      <w:r w:rsidRPr="004F21E6">
        <w:rPr>
          <w:rFonts w:cs="Times New Roman"/>
          <w:lang w:val="en-GB" w:eastAsia="zh-CN"/>
        </w:rPr>
        <w:t xml:space="preserve">, </w:t>
      </w:r>
      <w:r w:rsidR="007A3027">
        <w:rPr>
          <w:rFonts w:cs="Times New Roman"/>
          <w:lang w:val="en-GB" w:eastAsia="zh-CN"/>
        </w:rPr>
        <w:t>7</w:t>
      </w:r>
      <w:r w:rsidRPr="004F21E6">
        <w:rPr>
          <w:rFonts w:cs="Times New Roman"/>
          <w:lang w:val="en-GB" w:eastAsia="zh-CN"/>
        </w:rPr>
        <w:t xml:space="preserve">, </w:t>
      </w:r>
      <w:r w:rsidR="007A3027">
        <w:rPr>
          <w:rFonts w:cs="Times New Roman"/>
          <w:lang w:val="en-GB" w:eastAsia="zh-CN"/>
        </w:rPr>
        <w:t>8</w:t>
      </w:r>
      <w:r w:rsidRPr="004F21E6">
        <w:rPr>
          <w:rFonts w:cs="Times New Roman"/>
          <w:lang w:val="en-GB" w:eastAsia="zh-CN"/>
        </w:rPr>
        <w:t>], the PCE for an RF energy source typically ranges from 30% to 60%, depending on the received RF power, which can vary from -20 to 0 dBm.</w:t>
      </w:r>
    </w:p>
    <w:p w14:paraId="2FC69D5D" w14:textId="109C9519" w:rsidR="00F83393" w:rsidRDefault="009C5CA2" w:rsidP="00AA5C28">
      <w:pPr>
        <w:jc w:val="both"/>
        <w:rPr>
          <w:rFonts w:cs="Times New Roman"/>
          <w:lang w:val="en-GB" w:eastAsia="zh-CN"/>
        </w:rPr>
      </w:pPr>
      <w:r w:rsidRPr="00C628FF">
        <w:rPr>
          <w:rFonts w:cs="Times New Roman"/>
          <w:lang w:val="en-GB" w:eastAsia="zh-CN"/>
        </w:rPr>
        <w:t xml:space="preserve">For </w:t>
      </w:r>
      <w:r w:rsidR="001850B8" w:rsidRPr="00C628FF">
        <w:rPr>
          <w:rFonts w:cs="Times New Roman"/>
          <w:lang w:val="en-GB" w:eastAsia="zh-CN"/>
        </w:rPr>
        <w:t xml:space="preserve">other sources of energy, the </w:t>
      </w:r>
      <w:r w:rsidR="00A26339" w:rsidRPr="00C628FF">
        <w:rPr>
          <w:rFonts w:cs="Times New Roman"/>
          <w:lang w:val="en-GB" w:eastAsia="zh-CN"/>
        </w:rPr>
        <w:t xml:space="preserve">PCE </w:t>
      </w:r>
      <w:r w:rsidR="001850B8" w:rsidRPr="00C628FF">
        <w:rPr>
          <w:rFonts w:cs="Times New Roman"/>
          <w:lang w:val="en-GB" w:eastAsia="zh-CN"/>
        </w:rPr>
        <w:t xml:space="preserve">depends on </w:t>
      </w:r>
      <w:r w:rsidR="00A80AB0" w:rsidRPr="00C628FF">
        <w:rPr>
          <w:rFonts w:cs="Times New Roman"/>
          <w:lang w:val="en-GB" w:eastAsia="zh-CN"/>
        </w:rPr>
        <w:t xml:space="preserve">the efficiencies of the </w:t>
      </w:r>
      <w:r w:rsidR="00DA5DFE" w:rsidRPr="00C628FF">
        <w:rPr>
          <w:rFonts w:cs="Times New Roman"/>
          <w:lang w:val="en-GB" w:eastAsia="zh-CN"/>
        </w:rPr>
        <w:t xml:space="preserve">respective harvesters, such as PV cells or the </w:t>
      </w:r>
      <w:r w:rsidR="008C70AA" w:rsidRPr="00C628FF">
        <w:rPr>
          <w:rFonts w:cs="Times New Roman"/>
          <w:lang w:val="en-GB" w:eastAsia="zh-CN"/>
        </w:rPr>
        <w:t>piezoelectric</w:t>
      </w:r>
      <w:r w:rsidR="00DA5DFE" w:rsidRPr="00C628FF">
        <w:rPr>
          <w:rFonts w:cs="Times New Roman"/>
          <w:lang w:val="en-GB" w:eastAsia="zh-CN"/>
        </w:rPr>
        <w:t xml:space="preserve">, electromagnetic or </w:t>
      </w:r>
      <w:r w:rsidR="008C70AA" w:rsidRPr="00C628FF">
        <w:rPr>
          <w:rFonts w:cs="Times New Roman"/>
          <w:lang w:val="en-GB" w:eastAsia="zh-CN"/>
        </w:rPr>
        <w:t>electrostatic energy harvesters.</w:t>
      </w:r>
      <w:r w:rsidR="00A746B1" w:rsidRPr="00C628FF">
        <w:rPr>
          <w:rFonts w:cs="Times New Roman"/>
          <w:lang w:val="en-GB" w:eastAsia="zh-CN"/>
        </w:rPr>
        <w:t xml:space="preserve"> </w:t>
      </w:r>
      <w:r w:rsidR="000552D6" w:rsidRPr="00C628FF">
        <w:rPr>
          <w:rFonts w:cs="Times New Roman"/>
          <w:lang w:val="en-GB" w:eastAsia="zh-CN"/>
        </w:rPr>
        <w:t xml:space="preserve">In the literature, the PCE for </w:t>
      </w:r>
      <w:r w:rsidR="00A746B1" w:rsidRPr="00C628FF">
        <w:rPr>
          <w:rFonts w:cs="Times New Roman"/>
          <w:lang w:val="en-GB" w:eastAsia="zh-CN"/>
        </w:rPr>
        <w:t>PV cell</w:t>
      </w:r>
      <w:r w:rsidR="000552D6" w:rsidRPr="00C628FF">
        <w:rPr>
          <w:rFonts w:cs="Times New Roman"/>
          <w:lang w:val="en-GB" w:eastAsia="zh-CN"/>
        </w:rPr>
        <w:t xml:space="preserve">s is </w:t>
      </w:r>
      <w:r w:rsidR="00217D9A" w:rsidRPr="00C628FF">
        <w:rPr>
          <w:rFonts w:cs="Times New Roman"/>
          <w:lang w:val="en-GB" w:eastAsia="zh-CN"/>
        </w:rPr>
        <w:t>listed around 1</w:t>
      </w:r>
      <w:r w:rsidR="00B22B50" w:rsidRPr="00C628FF">
        <w:rPr>
          <w:rFonts w:cs="Times New Roman"/>
          <w:lang w:val="en-GB" w:eastAsia="zh-CN"/>
        </w:rPr>
        <w:t>0</w:t>
      </w:r>
      <w:r w:rsidR="00217D9A" w:rsidRPr="00C628FF">
        <w:rPr>
          <w:rFonts w:cs="Times New Roman"/>
          <w:lang w:val="en-GB" w:eastAsia="zh-CN"/>
        </w:rPr>
        <w:t>-</w:t>
      </w:r>
      <w:r w:rsidR="007A163D" w:rsidRPr="00C628FF">
        <w:rPr>
          <w:rFonts w:cs="Times New Roman"/>
          <w:lang w:val="en-GB" w:eastAsia="zh-CN"/>
        </w:rPr>
        <w:t>2</w:t>
      </w:r>
      <w:r w:rsidR="00B22B50" w:rsidRPr="00C628FF">
        <w:rPr>
          <w:rFonts w:cs="Times New Roman"/>
          <w:lang w:val="en-GB" w:eastAsia="zh-CN"/>
        </w:rPr>
        <w:t>5</w:t>
      </w:r>
      <w:r w:rsidR="00217D9A" w:rsidRPr="00C628FF">
        <w:rPr>
          <w:rFonts w:cs="Times New Roman"/>
          <w:lang w:val="en-GB" w:eastAsia="zh-CN"/>
        </w:rPr>
        <w:t>% [</w:t>
      </w:r>
      <w:r w:rsidR="00B450AD">
        <w:rPr>
          <w:rFonts w:cs="Times New Roman"/>
          <w:lang w:val="en-GB" w:eastAsia="zh-CN"/>
        </w:rPr>
        <w:t>3</w:t>
      </w:r>
      <w:r w:rsidR="00CF6E2A" w:rsidRPr="00C628FF">
        <w:rPr>
          <w:rFonts w:cs="Times New Roman"/>
          <w:lang w:val="en-GB" w:eastAsia="zh-CN"/>
        </w:rPr>
        <w:t xml:space="preserve">, </w:t>
      </w:r>
      <w:r w:rsidR="00B450AD">
        <w:rPr>
          <w:rFonts w:cs="Times New Roman"/>
          <w:lang w:val="en-GB" w:eastAsia="zh-CN"/>
        </w:rPr>
        <w:t>4</w:t>
      </w:r>
      <w:r w:rsidR="00B22B50" w:rsidRPr="00C628FF">
        <w:rPr>
          <w:rFonts w:cs="Times New Roman"/>
          <w:lang w:val="en-GB" w:eastAsia="zh-CN"/>
        </w:rPr>
        <w:t xml:space="preserve">, </w:t>
      </w:r>
      <w:r w:rsidR="00B450AD">
        <w:rPr>
          <w:rFonts w:cs="Times New Roman"/>
          <w:lang w:val="en-GB" w:eastAsia="zh-CN"/>
        </w:rPr>
        <w:t>5</w:t>
      </w:r>
      <w:r w:rsidR="00B22B50" w:rsidRPr="00C628FF">
        <w:rPr>
          <w:rFonts w:cs="Times New Roman"/>
          <w:lang w:val="en-GB" w:eastAsia="zh-CN"/>
        </w:rPr>
        <w:t xml:space="preserve">, </w:t>
      </w:r>
      <w:r w:rsidR="00B450AD">
        <w:rPr>
          <w:rFonts w:cs="Times New Roman"/>
          <w:lang w:val="en-GB" w:eastAsia="zh-CN"/>
        </w:rPr>
        <w:t>8</w:t>
      </w:r>
      <w:r w:rsidR="00217D9A" w:rsidRPr="00C628FF">
        <w:rPr>
          <w:rFonts w:cs="Times New Roman"/>
          <w:lang w:val="en-GB" w:eastAsia="zh-CN"/>
        </w:rPr>
        <w:t>].</w:t>
      </w:r>
      <w:r w:rsidR="00A75AAB" w:rsidRPr="00C628FF">
        <w:rPr>
          <w:rFonts w:cs="Times New Roman"/>
          <w:lang w:val="en-GB" w:eastAsia="zh-CN"/>
        </w:rPr>
        <w:t xml:space="preserve"> For the </w:t>
      </w:r>
      <w:r w:rsidR="001F7B74" w:rsidRPr="00C628FF">
        <w:rPr>
          <w:rFonts w:cs="Times New Roman"/>
          <w:lang w:val="en-GB" w:eastAsia="zh-CN"/>
        </w:rPr>
        <w:t xml:space="preserve">mechanical </w:t>
      </w:r>
      <w:r w:rsidR="0061342E" w:rsidRPr="00C628FF">
        <w:rPr>
          <w:rFonts w:cs="Times New Roman"/>
          <w:lang w:val="en-GB" w:eastAsia="zh-CN"/>
        </w:rPr>
        <w:t xml:space="preserve">harvesters, the </w:t>
      </w:r>
      <w:r w:rsidR="00950345" w:rsidRPr="00C628FF">
        <w:rPr>
          <w:rFonts w:cs="Times New Roman"/>
          <w:lang w:val="en-GB" w:eastAsia="zh-CN"/>
        </w:rPr>
        <w:t xml:space="preserve">PCE is given as </w:t>
      </w:r>
      <w:r w:rsidR="006B39C1" w:rsidRPr="00C628FF">
        <w:rPr>
          <w:rFonts w:cs="Times New Roman"/>
          <w:lang w:val="en-GB" w:eastAsia="zh-CN"/>
        </w:rPr>
        <w:t>7.5-</w:t>
      </w:r>
      <w:r w:rsidR="002747E8" w:rsidRPr="00C628FF">
        <w:rPr>
          <w:rFonts w:cs="Times New Roman"/>
          <w:lang w:val="en-GB" w:eastAsia="zh-CN"/>
        </w:rPr>
        <w:t>50</w:t>
      </w:r>
      <w:r w:rsidR="006B39C1" w:rsidRPr="00C628FF">
        <w:rPr>
          <w:rFonts w:cs="Times New Roman"/>
          <w:lang w:val="en-GB" w:eastAsia="zh-CN"/>
        </w:rPr>
        <w:t>%</w:t>
      </w:r>
      <w:r w:rsidR="004806D6" w:rsidRPr="00C628FF">
        <w:rPr>
          <w:rFonts w:cs="Times New Roman"/>
          <w:lang w:val="en-GB" w:eastAsia="zh-CN"/>
        </w:rPr>
        <w:t xml:space="preserve"> [2, 3].</w:t>
      </w:r>
    </w:p>
    <w:p w14:paraId="7F666099" w14:textId="1BBE6A2C" w:rsidR="00876AA0" w:rsidRDefault="00876AA0" w:rsidP="00876AA0">
      <w:pPr>
        <w:jc w:val="both"/>
        <w:rPr>
          <w:rFonts w:cs="Times New Roman"/>
          <w:lang w:val="en-GB" w:eastAsia="zh-CN"/>
        </w:rPr>
      </w:pPr>
      <w:r w:rsidRPr="00876AA0">
        <w:rPr>
          <w:rFonts w:cs="Times New Roman"/>
          <w:lang w:val="en-GB" w:eastAsia="zh-CN"/>
        </w:rPr>
        <w:t>For other energy sources, the PCE is determined by the efficiencies of the respective harvesters, such as photovoltaic (PV) cells or piezoelectric, electromagnetic, or electrostatic energy harvesters. According to the literature, the PCE for PV cells is typically between 10% and 25% [</w:t>
      </w:r>
      <w:r>
        <w:rPr>
          <w:rFonts w:cs="Times New Roman"/>
          <w:lang w:val="en-GB" w:eastAsia="zh-CN"/>
        </w:rPr>
        <w:t>3</w:t>
      </w:r>
      <w:r w:rsidRPr="00876AA0">
        <w:rPr>
          <w:rFonts w:cs="Times New Roman"/>
          <w:lang w:val="en-GB" w:eastAsia="zh-CN"/>
        </w:rPr>
        <w:t xml:space="preserve">, </w:t>
      </w:r>
      <w:r>
        <w:rPr>
          <w:rFonts w:cs="Times New Roman"/>
          <w:lang w:val="en-GB" w:eastAsia="zh-CN"/>
        </w:rPr>
        <w:t>4</w:t>
      </w:r>
      <w:r w:rsidRPr="00876AA0">
        <w:rPr>
          <w:rFonts w:cs="Times New Roman"/>
          <w:lang w:val="en-GB" w:eastAsia="zh-CN"/>
        </w:rPr>
        <w:t xml:space="preserve">, </w:t>
      </w:r>
      <w:r>
        <w:rPr>
          <w:rFonts w:cs="Times New Roman"/>
          <w:lang w:val="en-GB" w:eastAsia="zh-CN"/>
        </w:rPr>
        <w:t>5</w:t>
      </w:r>
      <w:r w:rsidRPr="00876AA0">
        <w:rPr>
          <w:rFonts w:cs="Times New Roman"/>
          <w:lang w:val="en-GB" w:eastAsia="zh-CN"/>
        </w:rPr>
        <w:t xml:space="preserve">, </w:t>
      </w:r>
      <w:r>
        <w:rPr>
          <w:rFonts w:cs="Times New Roman"/>
          <w:lang w:val="en-GB" w:eastAsia="zh-CN"/>
        </w:rPr>
        <w:t>8</w:t>
      </w:r>
      <w:r w:rsidRPr="00876AA0">
        <w:rPr>
          <w:rFonts w:cs="Times New Roman"/>
          <w:lang w:val="en-GB" w:eastAsia="zh-CN"/>
        </w:rPr>
        <w:t>], while for mechanical harvesters, it ranges from 7.5% to 50% [</w:t>
      </w:r>
      <w:r>
        <w:rPr>
          <w:rFonts w:cs="Times New Roman"/>
          <w:lang w:val="en-GB" w:eastAsia="zh-CN"/>
        </w:rPr>
        <w:t>3</w:t>
      </w:r>
      <w:r w:rsidRPr="00876AA0">
        <w:rPr>
          <w:rFonts w:cs="Times New Roman"/>
          <w:lang w:val="en-GB" w:eastAsia="zh-CN"/>
        </w:rPr>
        <w:t xml:space="preserve">, </w:t>
      </w:r>
      <w:r>
        <w:rPr>
          <w:rFonts w:cs="Times New Roman"/>
          <w:lang w:val="en-GB" w:eastAsia="zh-CN"/>
        </w:rPr>
        <w:t>4</w:t>
      </w:r>
      <w:r w:rsidRPr="00876AA0">
        <w:rPr>
          <w:rFonts w:cs="Times New Roman"/>
          <w:lang w:val="en-GB" w:eastAsia="zh-CN"/>
        </w:rPr>
        <w:t>].</w:t>
      </w:r>
    </w:p>
    <w:p w14:paraId="407AC4C3" w14:textId="77777777" w:rsidR="005A286D" w:rsidRPr="005A286D" w:rsidRDefault="005A286D" w:rsidP="005A286D">
      <w:pPr>
        <w:rPr>
          <w:rFonts w:cs="Times New Roman"/>
          <w:b/>
          <w:lang w:val="en-GB" w:eastAsia="zh-CN"/>
        </w:rPr>
      </w:pPr>
      <w:r w:rsidRPr="005A286D">
        <w:rPr>
          <w:rFonts w:cs="Times New Roman"/>
          <w:b/>
          <w:bCs/>
          <w:lang w:val="en-GB" w:eastAsia="zh-CN"/>
        </w:rPr>
        <w:t>Observation 2:</w:t>
      </w:r>
      <w:r w:rsidRPr="005A286D">
        <w:rPr>
          <w:rFonts w:cs="Times New Roman"/>
          <w:b/>
          <w:lang w:val="en-GB" w:eastAsia="zh-CN"/>
        </w:rPr>
        <w:t xml:space="preserve"> The maximum power conversion efficiency (PCE) for RF sources is dependent on the input RF power.</w:t>
      </w:r>
    </w:p>
    <w:p w14:paraId="22DB1C17" w14:textId="2C13CFE9" w:rsidR="004D237A" w:rsidRDefault="004D237A" w:rsidP="00CA687B">
      <w:pPr>
        <w:rPr>
          <w:rFonts w:cs="Times New Roman"/>
          <w:u w:val="single"/>
          <w:lang w:val="en-GB" w:eastAsia="zh-CN"/>
        </w:rPr>
      </w:pPr>
      <w:r w:rsidRPr="004D237A">
        <w:rPr>
          <w:rFonts w:cs="Times New Roman"/>
          <w:u w:val="single"/>
          <w:lang w:val="en-GB" w:eastAsia="zh-CN"/>
        </w:rPr>
        <w:t>Energy source for ambient IoT devices</w:t>
      </w:r>
    </w:p>
    <w:p w14:paraId="1E6CFDD7" w14:textId="33F97D66" w:rsidR="00A008F1" w:rsidRPr="00876AA0" w:rsidRDefault="001D6B01" w:rsidP="00876AA0">
      <w:pPr>
        <w:jc w:val="both"/>
        <w:rPr>
          <w:rFonts w:cs="Times New Roman"/>
          <w:lang w:val="en-GB" w:eastAsia="zh-CN"/>
        </w:rPr>
      </w:pPr>
      <w:r>
        <w:rPr>
          <w:rFonts w:cs="Times New Roman"/>
          <w:lang w:val="en-GB" w:eastAsia="zh-CN"/>
        </w:rPr>
        <w:t xml:space="preserve">The summary of the </w:t>
      </w:r>
      <w:r w:rsidR="005A286D">
        <w:rPr>
          <w:rFonts w:cs="Times New Roman"/>
          <w:lang w:val="en-GB" w:eastAsia="zh-CN"/>
        </w:rPr>
        <w:t xml:space="preserve">available power density and PCE of different energy sources, </w:t>
      </w:r>
      <w:r w:rsidR="00F73FFA">
        <w:rPr>
          <w:rFonts w:cs="Times New Roman"/>
          <w:lang w:val="en-GB" w:eastAsia="zh-CN"/>
        </w:rPr>
        <w:t>based on the previous discussions is compiled in Table 1.</w:t>
      </w:r>
    </w:p>
    <w:p w14:paraId="6959EFCD" w14:textId="121669D3" w:rsidR="00B44377" w:rsidRPr="00B44377" w:rsidRDefault="00B44377" w:rsidP="00B44377">
      <w:pPr>
        <w:pStyle w:val="Caption"/>
        <w:keepNext/>
        <w:rPr>
          <w:sz w:val="20"/>
          <w:szCs w:val="20"/>
        </w:rPr>
      </w:pPr>
      <w:r w:rsidRPr="00B44377">
        <w:rPr>
          <w:sz w:val="20"/>
          <w:szCs w:val="20"/>
        </w:rPr>
        <w:t xml:space="preserve">Table </w:t>
      </w:r>
      <w:r w:rsidRPr="00B44377">
        <w:rPr>
          <w:sz w:val="20"/>
          <w:szCs w:val="20"/>
        </w:rPr>
        <w:fldChar w:fldCharType="begin"/>
      </w:r>
      <w:r w:rsidRPr="00B44377">
        <w:rPr>
          <w:sz w:val="20"/>
          <w:szCs w:val="20"/>
        </w:rPr>
        <w:instrText xml:space="preserve"> SEQ Table \* ARABIC </w:instrText>
      </w:r>
      <w:r w:rsidRPr="00B44377">
        <w:rPr>
          <w:sz w:val="20"/>
          <w:szCs w:val="20"/>
        </w:rPr>
        <w:fldChar w:fldCharType="separate"/>
      </w:r>
      <w:r w:rsidR="00C72C3B">
        <w:rPr>
          <w:noProof/>
          <w:sz w:val="20"/>
          <w:szCs w:val="20"/>
        </w:rPr>
        <w:t>1</w:t>
      </w:r>
      <w:r w:rsidRPr="00B44377">
        <w:rPr>
          <w:sz w:val="20"/>
          <w:szCs w:val="20"/>
        </w:rPr>
        <w:fldChar w:fldCharType="end"/>
      </w:r>
      <w:r w:rsidRPr="00B44377">
        <w:rPr>
          <w:sz w:val="20"/>
          <w:szCs w:val="20"/>
        </w:rPr>
        <w:t>: Power density and PCE for different energy sources</w:t>
      </w:r>
    </w:p>
    <w:tbl>
      <w:tblPr>
        <w:tblStyle w:val="TableGrid"/>
        <w:tblW w:w="0" w:type="auto"/>
        <w:jc w:val="center"/>
        <w:tblLook w:val="04A0" w:firstRow="1" w:lastRow="0" w:firstColumn="1" w:lastColumn="0" w:noHBand="0" w:noVBand="1"/>
      </w:tblPr>
      <w:tblGrid>
        <w:gridCol w:w="2405"/>
        <w:gridCol w:w="3544"/>
        <w:gridCol w:w="3401"/>
      </w:tblGrid>
      <w:tr w:rsidR="00876AA0" w:rsidRPr="00C628FF" w14:paraId="09EF05A9" w14:textId="77777777" w:rsidTr="00B44377">
        <w:trPr>
          <w:jc w:val="center"/>
        </w:trPr>
        <w:tc>
          <w:tcPr>
            <w:tcW w:w="2405" w:type="dxa"/>
          </w:tcPr>
          <w:p w14:paraId="57C866D1" w14:textId="77777777" w:rsidR="00876AA0" w:rsidRPr="00C628FF" w:rsidRDefault="00876AA0" w:rsidP="00B44377">
            <w:pPr>
              <w:jc w:val="center"/>
              <w:rPr>
                <w:rFonts w:cs="Times New Roman"/>
                <w:b/>
                <w:bCs/>
                <w:lang w:eastAsia="zh-CN"/>
              </w:rPr>
            </w:pPr>
            <w:r w:rsidRPr="00C628FF">
              <w:rPr>
                <w:rFonts w:cs="Times New Roman"/>
                <w:b/>
                <w:bCs/>
                <w:lang w:eastAsia="zh-CN"/>
              </w:rPr>
              <w:t>Energy source</w:t>
            </w:r>
          </w:p>
        </w:tc>
        <w:tc>
          <w:tcPr>
            <w:tcW w:w="3544" w:type="dxa"/>
          </w:tcPr>
          <w:p w14:paraId="3E1D39D7" w14:textId="77777777" w:rsidR="00876AA0" w:rsidRPr="00C628FF" w:rsidRDefault="00876AA0" w:rsidP="00B44377">
            <w:pPr>
              <w:jc w:val="center"/>
              <w:rPr>
                <w:rFonts w:cs="Times New Roman"/>
                <w:b/>
                <w:bCs/>
                <w:lang w:eastAsia="zh-CN"/>
              </w:rPr>
            </w:pPr>
            <w:r w:rsidRPr="00C628FF">
              <w:rPr>
                <w:rFonts w:cs="Times New Roman"/>
                <w:b/>
                <w:bCs/>
                <w:lang w:eastAsia="zh-CN"/>
              </w:rPr>
              <w:t>Available power density</w:t>
            </w:r>
          </w:p>
        </w:tc>
        <w:tc>
          <w:tcPr>
            <w:tcW w:w="3401" w:type="dxa"/>
          </w:tcPr>
          <w:p w14:paraId="0240C5C0" w14:textId="77777777" w:rsidR="00876AA0" w:rsidRPr="00C628FF" w:rsidRDefault="00876AA0" w:rsidP="00B44377">
            <w:pPr>
              <w:jc w:val="center"/>
              <w:rPr>
                <w:rFonts w:cs="Times New Roman"/>
                <w:b/>
                <w:bCs/>
                <w:lang w:eastAsia="zh-CN"/>
              </w:rPr>
            </w:pPr>
            <w:r w:rsidRPr="00C628FF">
              <w:rPr>
                <w:rFonts w:cs="Times New Roman"/>
                <w:b/>
                <w:bCs/>
                <w:lang w:eastAsia="zh-CN"/>
              </w:rPr>
              <w:t>PCE</w:t>
            </w:r>
          </w:p>
        </w:tc>
      </w:tr>
      <w:tr w:rsidR="00876AA0" w:rsidRPr="00C628FF" w14:paraId="5A2E37B8" w14:textId="77777777" w:rsidTr="00B44377">
        <w:trPr>
          <w:trHeight w:val="394"/>
          <w:jc w:val="center"/>
        </w:trPr>
        <w:tc>
          <w:tcPr>
            <w:tcW w:w="2405" w:type="dxa"/>
          </w:tcPr>
          <w:p w14:paraId="31B8CCA2" w14:textId="77777777" w:rsidR="00876AA0" w:rsidRPr="00C628FF" w:rsidRDefault="00876AA0" w:rsidP="00243356">
            <w:pPr>
              <w:jc w:val="both"/>
              <w:rPr>
                <w:rFonts w:cs="Times New Roman"/>
                <w:lang w:eastAsia="zh-CN"/>
              </w:rPr>
            </w:pPr>
            <w:r w:rsidRPr="00C628FF">
              <w:rPr>
                <w:rFonts w:cs="Times New Roman"/>
                <w:lang w:eastAsia="zh-CN"/>
              </w:rPr>
              <w:t>RF energy source</w:t>
            </w:r>
          </w:p>
        </w:tc>
        <w:tc>
          <w:tcPr>
            <w:tcW w:w="3544" w:type="dxa"/>
          </w:tcPr>
          <w:p w14:paraId="198F4214" w14:textId="406CA289" w:rsidR="00876AA0" w:rsidRPr="00C628FF" w:rsidRDefault="00876AA0" w:rsidP="00243356">
            <w:pPr>
              <w:jc w:val="both"/>
              <w:rPr>
                <w:rFonts w:cs="Times New Roman"/>
                <w:vertAlign w:val="superscript"/>
                <w:lang w:eastAsia="zh-CN"/>
              </w:rPr>
            </w:pPr>
            <w:r w:rsidRPr="00C628FF">
              <w:rPr>
                <w:rFonts w:cs="Times New Roman"/>
                <w:lang w:val="en-GB" w:eastAsia="zh-CN"/>
              </w:rPr>
              <w:t xml:space="preserve">&lt; </w:t>
            </w:r>
            <w:r w:rsidRPr="00C628FF">
              <w:rPr>
                <w:rFonts w:cs="Times New Roman"/>
                <w:lang w:eastAsia="zh-CN"/>
              </w:rPr>
              <w:t>10</w:t>
            </w:r>
            <w:r w:rsidRPr="00C628FF">
              <w:rPr>
                <w:rFonts w:cs="Times New Roman"/>
                <w:vertAlign w:val="superscript"/>
                <w:lang w:eastAsia="zh-CN"/>
              </w:rPr>
              <w:t xml:space="preserve"> </w:t>
            </w:r>
            <w:r w:rsidRPr="00C628FF">
              <w:rPr>
                <w:rFonts w:cs="Times New Roman"/>
                <w:bCs/>
                <w:lang w:eastAsia="zh-CN"/>
              </w:rPr>
              <w:t>mW/cm</w:t>
            </w:r>
            <w:r w:rsidRPr="00C628FF">
              <w:rPr>
                <w:rFonts w:cs="Times New Roman"/>
                <w:bCs/>
                <w:vertAlign w:val="superscript"/>
                <w:lang w:eastAsia="zh-CN"/>
              </w:rPr>
              <w:t>2</w:t>
            </w:r>
            <w:r w:rsidRPr="00C628FF">
              <w:rPr>
                <w:rFonts w:cs="Times New Roman"/>
                <w:vertAlign w:val="subscript"/>
                <w:lang w:eastAsia="zh-CN"/>
              </w:rPr>
              <w:t xml:space="preserve"> </w:t>
            </w:r>
            <w:r w:rsidRPr="00C628FF">
              <w:rPr>
                <w:rFonts w:cs="Times New Roman"/>
                <w:lang w:eastAsia="zh-CN"/>
              </w:rPr>
              <w:t>[</w:t>
            </w:r>
            <w:r w:rsidR="00B44377">
              <w:rPr>
                <w:rFonts w:cs="Times New Roman"/>
                <w:lang w:eastAsia="zh-CN"/>
              </w:rPr>
              <w:t>3</w:t>
            </w:r>
            <w:r w:rsidRPr="00C628FF">
              <w:rPr>
                <w:rFonts w:cs="Times New Roman"/>
                <w:lang w:eastAsia="zh-CN"/>
              </w:rPr>
              <w:t xml:space="preserve">, </w:t>
            </w:r>
            <w:r w:rsidR="00B44377">
              <w:rPr>
                <w:rFonts w:cs="Times New Roman"/>
                <w:lang w:eastAsia="zh-CN"/>
              </w:rPr>
              <w:t>4</w:t>
            </w:r>
            <w:r w:rsidRPr="00C628FF">
              <w:rPr>
                <w:rFonts w:cs="Times New Roman"/>
                <w:lang w:eastAsia="zh-CN"/>
              </w:rPr>
              <w:t xml:space="preserve">, </w:t>
            </w:r>
            <w:r w:rsidR="00B44377">
              <w:rPr>
                <w:rFonts w:cs="Times New Roman"/>
                <w:lang w:eastAsia="zh-CN"/>
              </w:rPr>
              <w:t>5</w:t>
            </w:r>
            <w:r w:rsidRPr="00C628FF">
              <w:rPr>
                <w:rFonts w:cs="Times New Roman"/>
                <w:lang w:eastAsia="zh-CN"/>
              </w:rPr>
              <w:t xml:space="preserve">, </w:t>
            </w:r>
            <w:r w:rsidR="00B44377">
              <w:rPr>
                <w:rFonts w:cs="Times New Roman"/>
                <w:lang w:eastAsia="zh-CN"/>
              </w:rPr>
              <w:t>6</w:t>
            </w:r>
            <w:r w:rsidRPr="00C628FF">
              <w:rPr>
                <w:rFonts w:cs="Times New Roman"/>
                <w:lang w:eastAsia="zh-CN"/>
              </w:rPr>
              <w:t>]</w:t>
            </w:r>
          </w:p>
        </w:tc>
        <w:tc>
          <w:tcPr>
            <w:tcW w:w="3401" w:type="dxa"/>
          </w:tcPr>
          <w:p w14:paraId="27E6BEB0" w14:textId="558844DD" w:rsidR="00876AA0" w:rsidRPr="00C628FF" w:rsidRDefault="00876AA0" w:rsidP="00243356">
            <w:pPr>
              <w:jc w:val="both"/>
              <w:rPr>
                <w:rFonts w:cs="Times New Roman"/>
                <w:lang w:eastAsia="zh-CN"/>
              </w:rPr>
            </w:pPr>
            <w:r w:rsidRPr="00C628FF">
              <w:rPr>
                <w:rFonts w:cs="Times New Roman"/>
                <w:lang w:eastAsia="zh-CN"/>
              </w:rPr>
              <w:t>30 - 60% [</w:t>
            </w:r>
            <w:r w:rsidR="00B44377">
              <w:rPr>
                <w:rFonts w:cs="Times New Roman"/>
                <w:lang w:eastAsia="zh-CN"/>
              </w:rPr>
              <w:t>5</w:t>
            </w:r>
            <w:r w:rsidRPr="00C628FF">
              <w:rPr>
                <w:rFonts w:cs="Times New Roman"/>
                <w:lang w:eastAsia="zh-CN"/>
              </w:rPr>
              <w:t xml:space="preserve">, </w:t>
            </w:r>
            <w:r w:rsidR="00B44377">
              <w:rPr>
                <w:rFonts w:cs="Times New Roman"/>
                <w:lang w:eastAsia="zh-CN"/>
              </w:rPr>
              <w:t>7</w:t>
            </w:r>
            <w:r w:rsidRPr="00C628FF">
              <w:rPr>
                <w:rFonts w:cs="Times New Roman"/>
                <w:lang w:eastAsia="zh-CN"/>
              </w:rPr>
              <w:t xml:space="preserve">, </w:t>
            </w:r>
            <w:r w:rsidR="00B44377">
              <w:rPr>
                <w:rFonts w:cs="Times New Roman"/>
                <w:lang w:eastAsia="zh-CN"/>
              </w:rPr>
              <w:t>8</w:t>
            </w:r>
            <w:r w:rsidRPr="00C628FF">
              <w:rPr>
                <w:rFonts w:cs="Times New Roman"/>
                <w:lang w:eastAsia="zh-CN"/>
              </w:rPr>
              <w:t>]</w:t>
            </w:r>
          </w:p>
        </w:tc>
      </w:tr>
      <w:tr w:rsidR="00876AA0" w:rsidRPr="00C628FF" w14:paraId="06EEF786" w14:textId="77777777" w:rsidTr="00B44377">
        <w:trPr>
          <w:trHeight w:val="698"/>
          <w:jc w:val="center"/>
        </w:trPr>
        <w:tc>
          <w:tcPr>
            <w:tcW w:w="2405" w:type="dxa"/>
          </w:tcPr>
          <w:p w14:paraId="3A1C84DE" w14:textId="77777777" w:rsidR="00876AA0" w:rsidRPr="00C628FF" w:rsidRDefault="00876AA0" w:rsidP="00243356">
            <w:pPr>
              <w:jc w:val="both"/>
              <w:rPr>
                <w:rFonts w:cs="Times New Roman"/>
                <w:lang w:eastAsia="zh-CN"/>
              </w:rPr>
            </w:pPr>
            <w:r w:rsidRPr="00C628FF">
              <w:rPr>
                <w:rFonts w:cs="Times New Roman"/>
                <w:lang w:eastAsia="zh-CN"/>
              </w:rPr>
              <w:t>Solar energy source</w:t>
            </w:r>
          </w:p>
        </w:tc>
        <w:tc>
          <w:tcPr>
            <w:tcW w:w="3544" w:type="dxa"/>
          </w:tcPr>
          <w:p w14:paraId="732213E9" w14:textId="68BF7FC2" w:rsidR="00876AA0" w:rsidRPr="00C628FF" w:rsidRDefault="00876AA0" w:rsidP="00243356">
            <w:pPr>
              <w:rPr>
                <w:rFonts w:cs="Times New Roman"/>
                <w:lang w:eastAsia="zh-CN"/>
              </w:rPr>
            </w:pPr>
            <w:r w:rsidRPr="00C628FF">
              <w:rPr>
                <w:rFonts w:cs="Times New Roman"/>
                <w:b/>
                <w:bCs/>
                <w:lang w:eastAsia="zh-CN"/>
              </w:rPr>
              <w:t>Outdoors:</w:t>
            </w:r>
            <w:r w:rsidRPr="00C628FF">
              <w:rPr>
                <w:rFonts w:cs="Times New Roman"/>
                <w:lang w:eastAsia="zh-CN"/>
              </w:rPr>
              <w:t xml:space="preserve"> </w:t>
            </w:r>
            <w:r w:rsidR="00B44377">
              <w:rPr>
                <w:rFonts w:cs="Times New Roman"/>
                <w:lang w:eastAsia="zh-CN"/>
              </w:rPr>
              <w:t>&lt;</w:t>
            </w:r>
            <w:r w:rsidRPr="00C628FF">
              <w:rPr>
                <w:rFonts w:cs="Times New Roman"/>
                <w:lang w:eastAsia="zh-CN"/>
              </w:rPr>
              <w:t xml:space="preserve">100 </w:t>
            </w:r>
            <w:r w:rsidRPr="00C628FF">
              <w:rPr>
                <w:rFonts w:cs="Times New Roman"/>
                <w:bCs/>
                <w:lang w:eastAsia="zh-CN"/>
              </w:rPr>
              <w:t>mW/cm</w:t>
            </w:r>
            <w:r w:rsidRPr="00C628FF">
              <w:rPr>
                <w:rFonts w:cs="Times New Roman"/>
                <w:bCs/>
                <w:vertAlign w:val="superscript"/>
                <w:lang w:eastAsia="zh-CN"/>
              </w:rPr>
              <w:t>2</w:t>
            </w:r>
          </w:p>
          <w:p w14:paraId="4EB83604" w14:textId="04EDBE4D" w:rsidR="00876AA0" w:rsidRPr="00B44377" w:rsidRDefault="00876AA0" w:rsidP="00B44377">
            <w:pPr>
              <w:rPr>
                <w:rFonts w:cs="Times New Roman"/>
                <w:bCs/>
                <w:lang w:eastAsia="zh-CN"/>
              </w:rPr>
            </w:pPr>
            <w:r w:rsidRPr="00C628FF">
              <w:rPr>
                <w:rFonts w:cs="Times New Roman"/>
                <w:b/>
                <w:lang w:eastAsia="zh-CN"/>
              </w:rPr>
              <w:t>Indoors:</w:t>
            </w:r>
            <w:r w:rsidRPr="00C628FF">
              <w:rPr>
                <w:rFonts w:cs="Times New Roman"/>
                <w:lang w:eastAsia="zh-CN"/>
              </w:rPr>
              <w:t xml:space="preserve"> &lt;0.1</w:t>
            </w:r>
            <w:r w:rsidRPr="00C628FF">
              <w:rPr>
                <w:rFonts w:cs="Times New Roman"/>
                <w:bCs/>
                <w:lang w:eastAsia="zh-CN"/>
              </w:rPr>
              <w:t xml:space="preserve"> mW/cm</w:t>
            </w:r>
            <w:r w:rsidRPr="00C628FF">
              <w:rPr>
                <w:rFonts w:cs="Times New Roman"/>
                <w:bCs/>
                <w:vertAlign w:val="superscript"/>
                <w:lang w:eastAsia="zh-CN"/>
              </w:rPr>
              <w:t>2</w:t>
            </w:r>
            <w:r w:rsidR="00B44377">
              <w:rPr>
                <w:rFonts w:cs="Times New Roman"/>
                <w:bCs/>
                <w:vertAlign w:val="superscript"/>
                <w:lang w:eastAsia="zh-CN"/>
              </w:rPr>
              <w:t xml:space="preserve"> </w:t>
            </w:r>
            <w:r w:rsidR="00B44377">
              <w:rPr>
                <w:rFonts w:cs="Times New Roman"/>
                <w:lang w:eastAsia="zh-CN"/>
              </w:rPr>
              <w:t xml:space="preserve"> [3</w:t>
            </w:r>
            <w:r w:rsidRPr="00C628FF">
              <w:rPr>
                <w:rFonts w:cs="Times New Roman"/>
                <w:lang w:eastAsia="zh-CN"/>
              </w:rPr>
              <w:t xml:space="preserve">, </w:t>
            </w:r>
            <w:r w:rsidR="00B44377">
              <w:rPr>
                <w:rFonts w:cs="Times New Roman"/>
                <w:lang w:eastAsia="zh-CN"/>
              </w:rPr>
              <w:t>4</w:t>
            </w:r>
            <w:r w:rsidRPr="00C628FF">
              <w:rPr>
                <w:rFonts w:cs="Times New Roman"/>
                <w:lang w:eastAsia="zh-CN"/>
              </w:rPr>
              <w:t xml:space="preserve">, </w:t>
            </w:r>
            <w:r w:rsidR="00B44377">
              <w:rPr>
                <w:rFonts w:cs="Times New Roman"/>
                <w:lang w:eastAsia="zh-CN"/>
              </w:rPr>
              <w:t>5</w:t>
            </w:r>
            <w:r w:rsidRPr="00C628FF">
              <w:rPr>
                <w:rFonts w:cs="Times New Roman"/>
                <w:lang w:eastAsia="zh-CN"/>
              </w:rPr>
              <w:t xml:space="preserve">, </w:t>
            </w:r>
            <w:r w:rsidR="00B44377">
              <w:rPr>
                <w:rFonts w:cs="Times New Roman"/>
                <w:lang w:eastAsia="zh-CN"/>
              </w:rPr>
              <w:t>6</w:t>
            </w:r>
            <w:r w:rsidRPr="00C628FF">
              <w:rPr>
                <w:rFonts w:cs="Times New Roman"/>
                <w:lang w:eastAsia="zh-CN"/>
              </w:rPr>
              <w:t>]</w:t>
            </w:r>
          </w:p>
        </w:tc>
        <w:tc>
          <w:tcPr>
            <w:tcW w:w="3401" w:type="dxa"/>
          </w:tcPr>
          <w:p w14:paraId="0BFD13D8" w14:textId="1D612932" w:rsidR="00876AA0" w:rsidRPr="00C628FF" w:rsidRDefault="00876AA0" w:rsidP="00243356">
            <w:pPr>
              <w:jc w:val="both"/>
              <w:rPr>
                <w:rFonts w:cs="Times New Roman"/>
                <w:lang w:eastAsia="zh-CN"/>
              </w:rPr>
            </w:pPr>
            <w:r w:rsidRPr="00C628FF">
              <w:rPr>
                <w:rFonts w:cs="Times New Roman"/>
                <w:lang w:eastAsia="zh-CN"/>
              </w:rPr>
              <w:t>7.5 - 50% [</w:t>
            </w:r>
            <w:r w:rsidR="00B44377">
              <w:rPr>
                <w:rFonts w:cs="Times New Roman"/>
                <w:lang w:eastAsia="zh-CN"/>
              </w:rPr>
              <w:t>3</w:t>
            </w:r>
            <w:r w:rsidRPr="00C628FF">
              <w:rPr>
                <w:rFonts w:cs="Times New Roman"/>
                <w:lang w:eastAsia="zh-CN"/>
              </w:rPr>
              <w:t xml:space="preserve">, </w:t>
            </w:r>
            <w:r w:rsidR="00B44377">
              <w:rPr>
                <w:rFonts w:cs="Times New Roman"/>
                <w:lang w:eastAsia="zh-CN"/>
              </w:rPr>
              <w:t>4</w:t>
            </w:r>
            <w:r w:rsidRPr="00C628FF">
              <w:rPr>
                <w:rFonts w:cs="Times New Roman"/>
                <w:lang w:eastAsia="zh-CN"/>
              </w:rPr>
              <w:t xml:space="preserve">, </w:t>
            </w:r>
            <w:r w:rsidR="00B44377">
              <w:rPr>
                <w:rFonts w:cs="Times New Roman"/>
                <w:lang w:eastAsia="zh-CN"/>
              </w:rPr>
              <w:t>5</w:t>
            </w:r>
            <w:r w:rsidRPr="00C628FF">
              <w:rPr>
                <w:rFonts w:cs="Times New Roman"/>
                <w:lang w:eastAsia="zh-CN"/>
              </w:rPr>
              <w:t xml:space="preserve">, </w:t>
            </w:r>
            <w:r w:rsidR="00B44377">
              <w:rPr>
                <w:rFonts w:cs="Times New Roman"/>
                <w:lang w:eastAsia="zh-CN"/>
              </w:rPr>
              <w:t>8</w:t>
            </w:r>
            <w:r w:rsidRPr="00C628FF">
              <w:rPr>
                <w:rFonts w:cs="Times New Roman"/>
                <w:lang w:eastAsia="zh-CN"/>
              </w:rPr>
              <w:t>]</w:t>
            </w:r>
          </w:p>
        </w:tc>
      </w:tr>
      <w:tr w:rsidR="00876AA0" w:rsidRPr="00C628FF" w14:paraId="38E6EE55" w14:textId="77777777" w:rsidTr="00B44377">
        <w:trPr>
          <w:trHeight w:val="274"/>
          <w:jc w:val="center"/>
        </w:trPr>
        <w:tc>
          <w:tcPr>
            <w:tcW w:w="2405" w:type="dxa"/>
          </w:tcPr>
          <w:p w14:paraId="189A900C" w14:textId="77777777" w:rsidR="00876AA0" w:rsidRPr="00C628FF" w:rsidRDefault="00876AA0" w:rsidP="00243356">
            <w:pPr>
              <w:jc w:val="both"/>
              <w:rPr>
                <w:rFonts w:cs="Times New Roman"/>
                <w:lang w:eastAsia="zh-CN"/>
              </w:rPr>
            </w:pPr>
            <w:r w:rsidRPr="00C628FF">
              <w:rPr>
                <w:rFonts w:cs="Times New Roman"/>
                <w:lang w:eastAsia="zh-CN"/>
              </w:rPr>
              <w:t>Mechanical source</w:t>
            </w:r>
          </w:p>
        </w:tc>
        <w:tc>
          <w:tcPr>
            <w:tcW w:w="3544" w:type="dxa"/>
          </w:tcPr>
          <w:p w14:paraId="7C94D0F5" w14:textId="07D670F6" w:rsidR="00876AA0" w:rsidRPr="00C628FF" w:rsidRDefault="00876AA0" w:rsidP="00243356">
            <w:pPr>
              <w:jc w:val="both"/>
              <w:rPr>
                <w:rFonts w:cs="Times New Roman"/>
                <w:lang w:eastAsia="zh-CN"/>
              </w:rPr>
            </w:pPr>
            <w:r w:rsidRPr="00C628FF">
              <w:rPr>
                <w:rFonts w:cs="Times New Roman"/>
                <w:lang w:eastAsia="zh-CN"/>
              </w:rPr>
              <w:t>&lt;1</w:t>
            </w:r>
            <w:r w:rsidRPr="00C628FF">
              <w:rPr>
                <w:rFonts w:cs="Times New Roman"/>
                <w:bCs/>
                <w:lang w:eastAsia="zh-CN"/>
              </w:rPr>
              <w:t xml:space="preserve"> mW/cm</w:t>
            </w:r>
            <w:r w:rsidRPr="00C628FF">
              <w:rPr>
                <w:rFonts w:cs="Times New Roman"/>
                <w:bCs/>
                <w:vertAlign w:val="superscript"/>
                <w:lang w:eastAsia="zh-CN"/>
              </w:rPr>
              <w:t>2</w:t>
            </w:r>
            <w:r w:rsidRPr="00C628FF">
              <w:rPr>
                <w:rFonts w:cs="Times New Roman"/>
                <w:bCs/>
                <w:lang w:eastAsia="zh-CN"/>
              </w:rPr>
              <w:t xml:space="preserve"> [</w:t>
            </w:r>
            <w:r w:rsidR="00B44377">
              <w:rPr>
                <w:rFonts w:cs="Times New Roman"/>
                <w:bCs/>
                <w:lang w:eastAsia="zh-CN"/>
              </w:rPr>
              <w:t>4</w:t>
            </w:r>
            <w:r w:rsidRPr="00C628FF">
              <w:rPr>
                <w:rFonts w:cs="Times New Roman"/>
                <w:bCs/>
                <w:lang w:eastAsia="zh-CN"/>
              </w:rPr>
              <w:t xml:space="preserve">, </w:t>
            </w:r>
            <w:r w:rsidR="00B44377">
              <w:rPr>
                <w:rFonts w:cs="Times New Roman"/>
                <w:bCs/>
                <w:lang w:eastAsia="zh-CN"/>
              </w:rPr>
              <w:t>5</w:t>
            </w:r>
            <w:r w:rsidRPr="00C628FF">
              <w:rPr>
                <w:rFonts w:cs="Times New Roman"/>
                <w:bCs/>
                <w:lang w:eastAsia="zh-CN"/>
              </w:rPr>
              <w:t xml:space="preserve">, </w:t>
            </w:r>
            <w:r w:rsidR="00B44377">
              <w:rPr>
                <w:rFonts w:cs="Times New Roman"/>
                <w:bCs/>
                <w:lang w:eastAsia="zh-CN"/>
              </w:rPr>
              <w:t>6</w:t>
            </w:r>
            <w:r w:rsidRPr="00C628FF">
              <w:rPr>
                <w:rFonts w:cs="Times New Roman"/>
                <w:bCs/>
                <w:lang w:eastAsia="zh-CN"/>
              </w:rPr>
              <w:t>]</w:t>
            </w:r>
          </w:p>
        </w:tc>
        <w:tc>
          <w:tcPr>
            <w:tcW w:w="3401" w:type="dxa"/>
          </w:tcPr>
          <w:p w14:paraId="74213479" w14:textId="38DF9B8B" w:rsidR="00876AA0" w:rsidRPr="00C628FF" w:rsidRDefault="00876AA0" w:rsidP="00243356">
            <w:pPr>
              <w:jc w:val="both"/>
              <w:rPr>
                <w:rFonts w:cs="Times New Roman"/>
                <w:lang w:eastAsia="zh-CN"/>
              </w:rPr>
            </w:pPr>
            <w:r w:rsidRPr="00C628FF">
              <w:rPr>
                <w:rFonts w:cs="Times New Roman"/>
                <w:lang w:eastAsia="zh-CN"/>
              </w:rPr>
              <w:t>10 - 25% [</w:t>
            </w:r>
            <w:r w:rsidR="00B44377">
              <w:rPr>
                <w:rFonts w:cs="Times New Roman"/>
                <w:lang w:eastAsia="zh-CN"/>
              </w:rPr>
              <w:t>3</w:t>
            </w:r>
            <w:r w:rsidRPr="00C628FF">
              <w:rPr>
                <w:rFonts w:cs="Times New Roman"/>
                <w:lang w:eastAsia="zh-CN"/>
              </w:rPr>
              <w:t xml:space="preserve">, </w:t>
            </w:r>
            <w:r w:rsidR="00B44377">
              <w:rPr>
                <w:rFonts w:cs="Times New Roman"/>
                <w:lang w:eastAsia="zh-CN"/>
              </w:rPr>
              <w:t>4</w:t>
            </w:r>
            <w:r w:rsidRPr="00C628FF">
              <w:rPr>
                <w:rFonts w:cs="Times New Roman"/>
                <w:lang w:eastAsia="zh-CN"/>
              </w:rPr>
              <w:t>]</w:t>
            </w:r>
          </w:p>
        </w:tc>
      </w:tr>
    </w:tbl>
    <w:p w14:paraId="4B768F26" w14:textId="77777777" w:rsidR="00B57E48" w:rsidRDefault="004D237A" w:rsidP="004D237A">
      <w:pPr>
        <w:jc w:val="both"/>
        <w:rPr>
          <w:rFonts w:cs="Times New Roman"/>
          <w:bCs/>
          <w:lang w:eastAsia="zh-CN"/>
        </w:rPr>
      </w:pPr>
      <w:r>
        <w:rPr>
          <w:rFonts w:cs="Times New Roman"/>
          <w:bCs/>
          <w:lang w:eastAsia="zh-CN"/>
        </w:rPr>
        <w:lastRenderedPageBreak/>
        <w:t>For determining which energy source to consider for ambient IoT, multiple factors need to be considered, including the controllability and predictability of the energy source, the amount of available energy for harvesting and the cost of including the harvesters in the device.</w:t>
      </w:r>
      <w:r w:rsidR="00B57E48">
        <w:rPr>
          <w:rFonts w:cs="Times New Roman"/>
          <w:bCs/>
          <w:lang w:eastAsia="zh-CN"/>
        </w:rPr>
        <w:t xml:space="preserve"> </w:t>
      </w:r>
    </w:p>
    <w:p w14:paraId="4A719664" w14:textId="7EFDE111" w:rsidR="00D85118" w:rsidRDefault="00D85118" w:rsidP="00D85118">
      <w:pPr>
        <w:jc w:val="both"/>
        <w:rPr>
          <w:rFonts w:cs="Times New Roman"/>
          <w:bCs/>
          <w:lang w:val="en-GB" w:eastAsia="zh-CN"/>
        </w:rPr>
      </w:pPr>
      <w:r w:rsidRPr="00D85118">
        <w:rPr>
          <w:rFonts w:cs="Times New Roman"/>
          <w:bCs/>
          <w:lang w:val="en-GB" w:eastAsia="zh-CN"/>
        </w:rPr>
        <w:t xml:space="preserve">As shown in Table 1, the solar source offers the highest available power density. However, due to its unpredictability, it may not serve as a reliable energy source for ambient IoT devices in all scenarios. Therefore, the RF source should be considered the baseline energy source for ambient IoT devices, as it is the most reliable option. This reliability </w:t>
      </w:r>
      <w:r w:rsidR="008E28F0">
        <w:rPr>
          <w:rFonts w:cs="Times New Roman"/>
          <w:bCs/>
          <w:lang w:val="en-GB" w:eastAsia="zh-CN"/>
        </w:rPr>
        <w:t xml:space="preserve">is also due to </w:t>
      </w:r>
      <w:r w:rsidRPr="00D85118">
        <w:rPr>
          <w:rFonts w:cs="Times New Roman"/>
          <w:bCs/>
          <w:lang w:val="en-GB" w:eastAsia="zh-CN"/>
        </w:rPr>
        <w:t xml:space="preserve">the ability to provide </w:t>
      </w:r>
      <w:r w:rsidR="008E28F0">
        <w:rPr>
          <w:rFonts w:cs="Times New Roman"/>
          <w:bCs/>
          <w:lang w:val="en-GB" w:eastAsia="zh-CN"/>
        </w:rPr>
        <w:t xml:space="preserve">dedicated </w:t>
      </w:r>
      <w:r w:rsidRPr="00D85118">
        <w:rPr>
          <w:rFonts w:cs="Times New Roman"/>
          <w:bCs/>
          <w:lang w:val="en-GB" w:eastAsia="zh-CN"/>
        </w:rPr>
        <w:t xml:space="preserve">energy </w:t>
      </w:r>
      <w:r w:rsidR="008E28F0">
        <w:rPr>
          <w:rFonts w:cs="Times New Roman"/>
          <w:bCs/>
          <w:lang w:val="en-GB" w:eastAsia="zh-CN"/>
        </w:rPr>
        <w:t xml:space="preserve">for harvesting to the devices </w:t>
      </w:r>
      <w:r w:rsidRPr="00D85118">
        <w:rPr>
          <w:rFonts w:cs="Times New Roman"/>
          <w:bCs/>
          <w:lang w:val="en-GB" w:eastAsia="zh-CN"/>
        </w:rPr>
        <w:t>through transmissions from the reader or a CW source.</w:t>
      </w:r>
    </w:p>
    <w:p w14:paraId="42DEF5D8" w14:textId="2A47808E" w:rsidR="00B54EFD" w:rsidRPr="00D85118" w:rsidRDefault="00B54EFD" w:rsidP="00D85118">
      <w:pPr>
        <w:jc w:val="both"/>
        <w:rPr>
          <w:rFonts w:cs="Times New Roman"/>
          <w:bCs/>
          <w:lang w:val="en-GB" w:eastAsia="zh-CN"/>
        </w:rPr>
      </w:pPr>
      <w:r>
        <w:rPr>
          <w:rFonts w:cs="Times New Roman"/>
          <w:bCs/>
          <w:lang w:val="en-GB" w:eastAsia="zh-CN"/>
        </w:rPr>
        <w:t>The feasibility of other harvesters for energy harvesting</w:t>
      </w:r>
      <w:r w:rsidR="00C00494">
        <w:rPr>
          <w:rFonts w:cs="Times New Roman"/>
          <w:bCs/>
          <w:lang w:val="en-GB" w:eastAsia="zh-CN"/>
        </w:rPr>
        <w:t>,</w:t>
      </w:r>
      <w:r>
        <w:rPr>
          <w:rFonts w:cs="Times New Roman"/>
          <w:bCs/>
          <w:lang w:val="en-GB" w:eastAsia="zh-CN"/>
        </w:rPr>
        <w:t xml:space="preserve"> </w:t>
      </w:r>
      <w:r w:rsidR="00C00494" w:rsidRPr="00C00494">
        <w:rPr>
          <w:bCs/>
          <w:lang w:eastAsia="zh-CN"/>
        </w:rPr>
        <w:t>in addition to RF, can be explored and considered based on the cost requirements of the devices.</w:t>
      </w:r>
    </w:p>
    <w:p w14:paraId="1466D181" w14:textId="3F5C8448" w:rsidR="004D237A" w:rsidRDefault="004D237A" w:rsidP="004D237A">
      <w:pPr>
        <w:jc w:val="both"/>
        <w:rPr>
          <w:rFonts w:cs="Times New Roman"/>
          <w:b/>
          <w:lang w:eastAsia="zh-CN"/>
        </w:rPr>
      </w:pPr>
      <w:r w:rsidRPr="00C628FF">
        <w:rPr>
          <w:rFonts w:cs="Times New Roman"/>
          <w:b/>
          <w:lang w:eastAsia="zh-CN"/>
        </w:rPr>
        <w:t>Proposal</w:t>
      </w:r>
      <w:r w:rsidR="00B57E48">
        <w:rPr>
          <w:rFonts w:cs="Times New Roman"/>
          <w:b/>
          <w:lang w:eastAsia="zh-CN"/>
        </w:rPr>
        <w:t xml:space="preserve"> 2</w:t>
      </w:r>
      <w:r w:rsidRPr="00C628FF">
        <w:rPr>
          <w:rFonts w:cs="Times New Roman"/>
          <w:b/>
          <w:lang w:eastAsia="zh-CN"/>
        </w:rPr>
        <w:t xml:space="preserve">: </w:t>
      </w:r>
      <w:r w:rsidR="00B57E48" w:rsidRPr="00C628FF">
        <w:rPr>
          <w:rFonts w:cs="Times New Roman"/>
          <w:b/>
          <w:lang w:eastAsia="zh-CN"/>
        </w:rPr>
        <w:t>Consider RF energy as baseline</w:t>
      </w:r>
      <w:r w:rsidR="00B57E48">
        <w:rPr>
          <w:rFonts w:cs="Times New Roman"/>
          <w:b/>
          <w:lang w:eastAsia="zh-CN"/>
        </w:rPr>
        <w:t xml:space="preserve"> for energy harvesting for Rel. 19 ambient IoT studies.</w:t>
      </w:r>
      <w:r w:rsidRPr="00C628FF">
        <w:rPr>
          <w:rFonts w:cs="Times New Roman"/>
          <w:b/>
          <w:lang w:eastAsia="zh-CN"/>
        </w:rPr>
        <w:t xml:space="preserve"> </w:t>
      </w:r>
    </w:p>
    <w:p w14:paraId="6D300DCE" w14:textId="26A8C4F8" w:rsidR="00CA687B" w:rsidRPr="00C628FF" w:rsidRDefault="00585A6D" w:rsidP="00CA687B">
      <w:pPr>
        <w:rPr>
          <w:rFonts w:cs="Times New Roman"/>
          <w:u w:val="single"/>
          <w:lang w:val="en-GB" w:eastAsia="zh-CN"/>
        </w:rPr>
      </w:pPr>
      <w:r w:rsidRPr="00C628FF">
        <w:rPr>
          <w:rFonts w:cs="Times New Roman"/>
          <w:u w:val="single"/>
          <w:lang w:val="en-GB" w:eastAsia="zh-CN"/>
        </w:rPr>
        <w:t>S</w:t>
      </w:r>
      <w:r w:rsidR="00D0643E" w:rsidRPr="00C628FF">
        <w:rPr>
          <w:rFonts w:cs="Times New Roman"/>
          <w:u w:val="single"/>
          <w:lang w:val="en-GB" w:eastAsia="zh-CN"/>
        </w:rPr>
        <w:t>ustainable operation time</w:t>
      </w:r>
      <w:r w:rsidRPr="00C628FF">
        <w:rPr>
          <w:rFonts w:cs="Times New Roman"/>
          <w:u w:val="single"/>
          <w:lang w:val="en-GB" w:eastAsia="zh-CN"/>
        </w:rPr>
        <w:t xml:space="preserve"> and energy storage</w:t>
      </w:r>
      <w:r w:rsidR="00CA687B" w:rsidRPr="00C628FF">
        <w:rPr>
          <w:rFonts w:cs="Times New Roman"/>
          <w:u w:val="single"/>
          <w:lang w:val="en-GB" w:eastAsia="zh-CN"/>
        </w:rPr>
        <w:t>:</w:t>
      </w:r>
    </w:p>
    <w:p w14:paraId="32120CA7" w14:textId="60DBB651" w:rsidR="00A30353" w:rsidRDefault="00A30353" w:rsidP="00AC1ED3">
      <w:pPr>
        <w:jc w:val="both"/>
        <w:rPr>
          <w:rFonts w:cs="Times New Roman"/>
          <w:lang w:val="en-GB" w:eastAsia="zh-CN"/>
        </w:rPr>
      </w:pPr>
      <w:r w:rsidRPr="00A30353">
        <w:rPr>
          <w:rFonts w:cs="Times New Roman"/>
          <w:lang w:val="en-GB" w:eastAsia="zh-CN"/>
        </w:rPr>
        <w:t xml:space="preserve">The sustainable operation time for a device </w:t>
      </w:r>
      <w:r>
        <w:rPr>
          <w:rFonts w:cs="Times New Roman"/>
          <w:lang w:val="en-GB" w:eastAsia="zh-CN"/>
        </w:rPr>
        <w:t xml:space="preserve">can be </w:t>
      </w:r>
      <w:r w:rsidRPr="00A30353">
        <w:rPr>
          <w:rFonts w:cs="Times New Roman"/>
          <w:lang w:val="en-GB" w:eastAsia="zh-CN"/>
        </w:rPr>
        <w:t>defined as the duration during which the device can perform various functions (e.g., transmit, receive, monitor</w:t>
      </w:r>
      <w:r w:rsidR="00AD109C">
        <w:rPr>
          <w:rFonts w:cs="Times New Roman"/>
          <w:lang w:val="en-GB" w:eastAsia="zh-CN"/>
        </w:rPr>
        <w:t xml:space="preserve"> and synchronize</w:t>
      </w:r>
      <w:r w:rsidRPr="00A30353">
        <w:rPr>
          <w:rFonts w:cs="Times New Roman"/>
          <w:lang w:val="en-GB" w:eastAsia="zh-CN"/>
        </w:rPr>
        <w:t xml:space="preserve">, sleep) without </w:t>
      </w:r>
      <w:r w:rsidR="00C0564B">
        <w:rPr>
          <w:rFonts w:cs="Times New Roman"/>
          <w:lang w:val="en-GB" w:eastAsia="zh-CN"/>
        </w:rPr>
        <w:t xml:space="preserve">completely </w:t>
      </w:r>
      <w:r w:rsidRPr="00A30353">
        <w:rPr>
          <w:rFonts w:cs="Times New Roman"/>
          <w:lang w:val="en-GB" w:eastAsia="zh-CN"/>
        </w:rPr>
        <w:t xml:space="preserve">depleting its </w:t>
      </w:r>
      <w:r w:rsidR="00C0564B">
        <w:rPr>
          <w:rFonts w:cs="Times New Roman"/>
          <w:lang w:val="en-GB" w:eastAsia="zh-CN"/>
        </w:rPr>
        <w:t>energy</w:t>
      </w:r>
      <w:r w:rsidRPr="00A30353">
        <w:rPr>
          <w:rFonts w:cs="Times New Roman"/>
          <w:lang w:val="en-GB" w:eastAsia="zh-CN"/>
        </w:rPr>
        <w:t xml:space="preserve">. </w:t>
      </w:r>
      <w:r w:rsidR="002A57B8">
        <w:rPr>
          <w:rFonts w:cs="Times New Roman"/>
          <w:lang w:val="en-GB" w:eastAsia="zh-CN"/>
        </w:rPr>
        <w:t xml:space="preserve">The sustainable operation time depends on the type of procedure (e.g., inventory, command, etc.), </w:t>
      </w:r>
      <w:r w:rsidR="00F62CE0">
        <w:rPr>
          <w:rFonts w:cs="Times New Roman"/>
          <w:lang w:val="en-GB" w:eastAsia="zh-CN"/>
        </w:rPr>
        <w:t>number</w:t>
      </w:r>
      <w:r w:rsidR="002A57B8">
        <w:rPr>
          <w:rFonts w:cs="Times New Roman"/>
          <w:lang w:val="en-GB" w:eastAsia="zh-CN"/>
        </w:rPr>
        <w:t xml:space="preserve">. of other devices participation, </w:t>
      </w:r>
      <w:r w:rsidR="005A4E63" w:rsidRPr="005A4E63">
        <w:rPr>
          <w:rFonts w:cs="Times New Roman"/>
          <w:lang w:eastAsia="zh-CN"/>
        </w:rPr>
        <w:t>and other operational considerations</w:t>
      </w:r>
      <w:r w:rsidR="005A4E63">
        <w:rPr>
          <w:rFonts w:cs="Times New Roman"/>
          <w:lang w:eastAsia="zh-CN"/>
        </w:rPr>
        <w:t>.</w:t>
      </w:r>
      <w:r w:rsidR="002A57B8">
        <w:rPr>
          <w:rFonts w:cs="Times New Roman"/>
          <w:lang w:val="en-GB" w:eastAsia="zh-CN"/>
        </w:rPr>
        <w:t xml:space="preserve"> </w:t>
      </w:r>
    </w:p>
    <w:p w14:paraId="27C10D6A" w14:textId="07E7B926" w:rsidR="00C0564B" w:rsidRPr="00A30353" w:rsidRDefault="00C0564B" w:rsidP="00C0564B">
      <w:pPr>
        <w:jc w:val="both"/>
        <w:rPr>
          <w:rFonts w:cs="Times New Roman"/>
          <w:b/>
          <w:bCs/>
          <w:lang w:val="en-GB" w:eastAsia="zh-CN"/>
        </w:rPr>
      </w:pPr>
      <w:r w:rsidRPr="00C0564B">
        <w:rPr>
          <w:rFonts w:cs="Times New Roman"/>
          <w:b/>
          <w:bCs/>
          <w:lang w:val="en-GB" w:eastAsia="zh-CN"/>
        </w:rPr>
        <w:t xml:space="preserve">Observation 3: The sustainable device operation time is </w:t>
      </w:r>
      <w:r w:rsidRPr="00A30353">
        <w:rPr>
          <w:rFonts w:cs="Times New Roman"/>
          <w:b/>
          <w:bCs/>
          <w:lang w:val="en-GB" w:eastAsia="zh-CN"/>
        </w:rPr>
        <w:t xml:space="preserve">defined as the duration during which the device can perform </w:t>
      </w:r>
      <w:r w:rsidR="005A2FA8">
        <w:rPr>
          <w:rFonts w:cs="Times New Roman"/>
          <w:b/>
          <w:bCs/>
          <w:lang w:val="en-GB" w:eastAsia="zh-CN"/>
        </w:rPr>
        <w:t>its</w:t>
      </w:r>
      <w:r w:rsidRPr="00A30353">
        <w:rPr>
          <w:rFonts w:cs="Times New Roman"/>
          <w:b/>
          <w:bCs/>
          <w:lang w:val="en-GB" w:eastAsia="zh-CN"/>
        </w:rPr>
        <w:t xml:space="preserve"> function</w:t>
      </w:r>
      <w:r w:rsidR="005A2FA8">
        <w:rPr>
          <w:rFonts w:cs="Times New Roman"/>
          <w:b/>
          <w:bCs/>
          <w:lang w:val="en-GB" w:eastAsia="zh-CN"/>
        </w:rPr>
        <w:t>s - transmission</w:t>
      </w:r>
      <w:r w:rsidRPr="00A30353">
        <w:rPr>
          <w:rFonts w:cs="Times New Roman"/>
          <w:b/>
          <w:bCs/>
          <w:lang w:val="en-GB" w:eastAsia="zh-CN"/>
        </w:rPr>
        <w:t xml:space="preserve">, </w:t>
      </w:r>
      <w:r w:rsidR="005A2FA8">
        <w:rPr>
          <w:rFonts w:cs="Times New Roman"/>
          <w:b/>
          <w:bCs/>
          <w:lang w:val="en-GB" w:eastAsia="zh-CN"/>
        </w:rPr>
        <w:t>reception</w:t>
      </w:r>
      <w:r w:rsidRPr="00A30353">
        <w:rPr>
          <w:rFonts w:cs="Times New Roman"/>
          <w:b/>
          <w:bCs/>
          <w:lang w:val="en-GB" w:eastAsia="zh-CN"/>
        </w:rPr>
        <w:t>, monitor</w:t>
      </w:r>
      <w:r w:rsidR="005A2FA8">
        <w:rPr>
          <w:rFonts w:cs="Times New Roman"/>
          <w:b/>
          <w:bCs/>
          <w:lang w:val="en-GB" w:eastAsia="zh-CN"/>
        </w:rPr>
        <w:t>ing</w:t>
      </w:r>
      <w:r w:rsidRPr="00A30353">
        <w:rPr>
          <w:rFonts w:cs="Times New Roman"/>
          <w:b/>
          <w:bCs/>
          <w:lang w:val="en-GB" w:eastAsia="zh-CN"/>
        </w:rPr>
        <w:t xml:space="preserve">, </w:t>
      </w:r>
      <w:r w:rsidR="005A2FA8">
        <w:rPr>
          <w:rFonts w:cs="Times New Roman"/>
          <w:b/>
          <w:bCs/>
          <w:lang w:val="en-GB" w:eastAsia="zh-CN"/>
        </w:rPr>
        <w:t>sleeping</w:t>
      </w:r>
      <w:r w:rsidRPr="00A30353">
        <w:rPr>
          <w:rFonts w:cs="Times New Roman"/>
          <w:b/>
          <w:bCs/>
          <w:lang w:val="en-GB" w:eastAsia="zh-CN"/>
        </w:rPr>
        <w:t xml:space="preserve">, </w:t>
      </w:r>
      <w:r w:rsidR="005A2FA8">
        <w:rPr>
          <w:rFonts w:cs="Times New Roman"/>
          <w:b/>
          <w:bCs/>
          <w:lang w:val="en-GB" w:eastAsia="zh-CN"/>
        </w:rPr>
        <w:t>harvesting</w:t>
      </w:r>
      <w:r w:rsidR="00AE6D50">
        <w:rPr>
          <w:rFonts w:cs="Times New Roman"/>
          <w:b/>
          <w:bCs/>
          <w:lang w:val="en-GB" w:eastAsia="zh-CN"/>
        </w:rPr>
        <w:t xml:space="preserve"> -</w:t>
      </w:r>
      <w:r w:rsidRPr="00A30353">
        <w:rPr>
          <w:rFonts w:cs="Times New Roman"/>
          <w:b/>
          <w:bCs/>
          <w:lang w:val="en-GB" w:eastAsia="zh-CN"/>
        </w:rPr>
        <w:t xml:space="preserve"> without </w:t>
      </w:r>
      <w:r>
        <w:rPr>
          <w:rFonts w:cs="Times New Roman"/>
          <w:b/>
          <w:bCs/>
          <w:lang w:val="en-GB" w:eastAsia="zh-CN"/>
        </w:rPr>
        <w:t xml:space="preserve">exhausting </w:t>
      </w:r>
      <w:r w:rsidRPr="00A30353">
        <w:rPr>
          <w:rFonts w:cs="Times New Roman"/>
          <w:b/>
          <w:bCs/>
          <w:lang w:val="en-GB" w:eastAsia="zh-CN"/>
        </w:rPr>
        <w:t xml:space="preserve">its </w:t>
      </w:r>
      <w:r w:rsidRPr="00C0564B">
        <w:rPr>
          <w:rFonts w:cs="Times New Roman"/>
          <w:b/>
          <w:bCs/>
          <w:lang w:val="en-GB" w:eastAsia="zh-CN"/>
        </w:rPr>
        <w:t>energy</w:t>
      </w:r>
      <w:r w:rsidRPr="00A30353">
        <w:rPr>
          <w:rFonts w:cs="Times New Roman"/>
          <w:b/>
          <w:bCs/>
          <w:lang w:val="en-GB" w:eastAsia="zh-CN"/>
        </w:rPr>
        <w:t>.</w:t>
      </w:r>
    </w:p>
    <w:p w14:paraId="7A9FF574" w14:textId="6FDF56C1" w:rsidR="00AE6D50" w:rsidRPr="00C0564B" w:rsidRDefault="00AE6D50" w:rsidP="00AC1ED3">
      <w:pPr>
        <w:jc w:val="both"/>
        <w:rPr>
          <w:rFonts w:cs="Times New Roman"/>
          <w:lang w:val="en-GB" w:eastAsia="zh-CN"/>
        </w:rPr>
      </w:pPr>
      <w:r w:rsidRPr="00AE6D50">
        <w:rPr>
          <w:rFonts w:cs="Times New Roman"/>
          <w:lang w:val="en-GB" w:eastAsia="zh-CN"/>
        </w:rPr>
        <w:t xml:space="preserve">The capacity of the energy storage directly impacts this sustainable operation time. To determine the necessary energy storage for a device, we must first </w:t>
      </w:r>
      <w:r>
        <w:rPr>
          <w:rFonts w:cs="Times New Roman"/>
          <w:lang w:val="en-GB" w:eastAsia="zh-CN"/>
        </w:rPr>
        <w:t>define a</w:t>
      </w:r>
      <w:r w:rsidRPr="00AE6D50">
        <w:rPr>
          <w:rFonts w:cs="Times New Roman"/>
          <w:lang w:val="en-GB" w:eastAsia="zh-CN"/>
        </w:rPr>
        <w:t xml:space="preserve"> sustainable operation time </w:t>
      </w:r>
      <w:r>
        <w:rPr>
          <w:rFonts w:cs="Times New Roman"/>
          <w:lang w:val="en-GB" w:eastAsia="zh-CN"/>
        </w:rPr>
        <w:t>for different procedures</w:t>
      </w:r>
      <w:r w:rsidRPr="00AE6D50">
        <w:rPr>
          <w:rFonts w:cs="Times New Roman"/>
          <w:lang w:val="en-GB" w:eastAsia="zh-CN"/>
        </w:rPr>
        <w:t>.</w:t>
      </w:r>
      <w:r>
        <w:rPr>
          <w:rFonts w:cs="Times New Roman"/>
          <w:lang w:val="en-GB" w:eastAsia="zh-CN"/>
        </w:rPr>
        <w:t xml:space="preserve"> </w:t>
      </w:r>
    </w:p>
    <w:p w14:paraId="48DF82F9" w14:textId="7B07878D" w:rsidR="00FB20CB" w:rsidRDefault="00FB20CB" w:rsidP="002D1248">
      <w:pPr>
        <w:rPr>
          <w:rFonts w:cs="Times New Roman"/>
          <w:lang w:val="en-GB" w:eastAsia="zh-CN"/>
        </w:rPr>
      </w:pPr>
      <w:r>
        <w:rPr>
          <w:rFonts w:cs="Times New Roman"/>
          <w:lang w:val="en-GB" w:eastAsia="zh-CN"/>
        </w:rPr>
        <w:t xml:space="preserve">Consider </w:t>
      </w:r>
      <w:r w:rsidR="006E561B">
        <w:rPr>
          <w:rFonts w:cs="Times New Roman"/>
          <w:lang w:val="en-GB" w:eastAsia="zh-CN"/>
        </w:rPr>
        <w:t>the following power consumption and percentage of time allocated per operation assumptions for an exemplary device 2a operations</w:t>
      </w:r>
      <w:r w:rsidR="00AE35C2">
        <w:rPr>
          <w:rFonts w:cs="Times New Roman"/>
          <w:lang w:val="en-GB" w:eastAsia="zh-CN"/>
        </w:rPr>
        <w:t xml:space="preserve"> per operation time</w:t>
      </w:r>
      <w:r w:rsidR="006E561B">
        <w:rPr>
          <w:rFonts w:cs="Times New Roman"/>
          <w:lang w:val="en-GB" w:eastAsia="zh-CN"/>
        </w:rPr>
        <w:t>.</w:t>
      </w:r>
    </w:p>
    <w:p w14:paraId="4DAA733C" w14:textId="0C10C0C2" w:rsidR="006E561B" w:rsidRPr="006E561B" w:rsidRDefault="006E561B" w:rsidP="006E561B">
      <w:pPr>
        <w:pStyle w:val="Caption"/>
        <w:keepNext/>
        <w:rPr>
          <w:sz w:val="20"/>
          <w:szCs w:val="20"/>
        </w:rPr>
      </w:pPr>
      <w:r w:rsidRPr="006E561B">
        <w:rPr>
          <w:sz w:val="20"/>
          <w:szCs w:val="20"/>
        </w:rPr>
        <w:t xml:space="preserve">Table </w:t>
      </w:r>
      <w:r w:rsidRPr="006E561B">
        <w:rPr>
          <w:sz w:val="20"/>
          <w:szCs w:val="20"/>
        </w:rPr>
        <w:fldChar w:fldCharType="begin"/>
      </w:r>
      <w:r w:rsidRPr="006E561B">
        <w:rPr>
          <w:sz w:val="20"/>
          <w:szCs w:val="20"/>
        </w:rPr>
        <w:instrText xml:space="preserve"> SEQ Table \* ARABIC </w:instrText>
      </w:r>
      <w:r w:rsidRPr="006E561B">
        <w:rPr>
          <w:sz w:val="20"/>
          <w:szCs w:val="20"/>
        </w:rPr>
        <w:fldChar w:fldCharType="separate"/>
      </w:r>
      <w:r w:rsidR="00C72C3B">
        <w:rPr>
          <w:noProof/>
          <w:sz w:val="20"/>
          <w:szCs w:val="20"/>
        </w:rPr>
        <w:t>2</w:t>
      </w:r>
      <w:r w:rsidRPr="006E561B">
        <w:rPr>
          <w:sz w:val="20"/>
          <w:szCs w:val="20"/>
        </w:rPr>
        <w:fldChar w:fldCharType="end"/>
      </w:r>
      <w:r w:rsidRPr="006E561B">
        <w:rPr>
          <w:sz w:val="20"/>
          <w:szCs w:val="20"/>
        </w:rPr>
        <w:t>: Example operation power and percentage of time for different operations</w:t>
      </w:r>
    </w:p>
    <w:tbl>
      <w:tblPr>
        <w:tblStyle w:val="TableGrid"/>
        <w:tblW w:w="0" w:type="auto"/>
        <w:jc w:val="center"/>
        <w:tblLook w:val="04A0" w:firstRow="1" w:lastRow="0" w:firstColumn="1" w:lastColumn="0" w:noHBand="0" w:noVBand="1"/>
      </w:tblPr>
      <w:tblGrid>
        <w:gridCol w:w="2741"/>
        <w:gridCol w:w="2504"/>
        <w:gridCol w:w="2835"/>
      </w:tblGrid>
      <w:tr w:rsidR="004551FD" w14:paraId="5C61B94E" w14:textId="77777777" w:rsidTr="006E561B">
        <w:trPr>
          <w:jc w:val="center"/>
        </w:trPr>
        <w:tc>
          <w:tcPr>
            <w:tcW w:w="2741" w:type="dxa"/>
          </w:tcPr>
          <w:p w14:paraId="094D1227" w14:textId="6581E943" w:rsidR="004551FD" w:rsidRPr="006E561B" w:rsidRDefault="004551FD" w:rsidP="002D1248">
            <w:pPr>
              <w:rPr>
                <w:rFonts w:cs="Times New Roman"/>
                <w:b/>
                <w:bCs/>
                <w:lang w:val="en-GB" w:eastAsia="zh-CN"/>
              </w:rPr>
            </w:pPr>
            <w:r w:rsidRPr="006E561B">
              <w:rPr>
                <w:rFonts w:cs="Times New Roman"/>
                <w:b/>
                <w:bCs/>
                <w:lang w:val="en-GB" w:eastAsia="zh-CN"/>
              </w:rPr>
              <w:t>Operation</w:t>
            </w:r>
          </w:p>
        </w:tc>
        <w:tc>
          <w:tcPr>
            <w:tcW w:w="2504" w:type="dxa"/>
          </w:tcPr>
          <w:p w14:paraId="4ED74999" w14:textId="574E246F" w:rsidR="004551FD" w:rsidRPr="006E561B" w:rsidRDefault="004551FD" w:rsidP="002D1248">
            <w:pPr>
              <w:rPr>
                <w:rFonts w:cs="Times New Roman"/>
                <w:b/>
                <w:bCs/>
                <w:lang w:val="en-GB" w:eastAsia="zh-CN"/>
              </w:rPr>
            </w:pPr>
            <w:r w:rsidRPr="006E561B">
              <w:rPr>
                <w:rFonts w:cs="Times New Roman"/>
                <w:b/>
                <w:bCs/>
                <w:lang w:val="en-GB" w:eastAsia="zh-CN"/>
              </w:rPr>
              <w:t xml:space="preserve">% of time per operation </w:t>
            </w:r>
          </w:p>
        </w:tc>
        <w:tc>
          <w:tcPr>
            <w:tcW w:w="2835" w:type="dxa"/>
          </w:tcPr>
          <w:p w14:paraId="18E676A1" w14:textId="3BDC44C2" w:rsidR="004551FD" w:rsidRPr="006E561B" w:rsidRDefault="006E561B" w:rsidP="002D1248">
            <w:pPr>
              <w:rPr>
                <w:rFonts w:cs="Times New Roman"/>
                <w:b/>
                <w:bCs/>
                <w:lang w:val="en-GB" w:eastAsia="zh-CN"/>
              </w:rPr>
            </w:pPr>
            <w:r>
              <w:rPr>
                <w:rFonts w:cs="Times New Roman"/>
                <w:b/>
                <w:bCs/>
                <w:lang w:val="en-GB" w:eastAsia="zh-CN"/>
              </w:rPr>
              <w:t>Power consumption</w:t>
            </w:r>
          </w:p>
        </w:tc>
      </w:tr>
      <w:tr w:rsidR="004551FD" w14:paraId="46A36C83" w14:textId="77777777" w:rsidTr="006E561B">
        <w:trPr>
          <w:jc w:val="center"/>
        </w:trPr>
        <w:tc>
          <w:tcPr>
            <w:tcW w:w="2741" w:type="dxa"/>
          </w:tcPr>
          <w:p w14:paraId="79C8BDCB" w14:textId="5DA568E9" w:rsidR="004551FD" w:rsidRDefault="004551FD" w:rsidP="001067D0">
            <w:pPr>
              <w:rPr>
                <w:rFonts w:cs="Times New Roman"/>
                <w:lang w:val="en-GB" w:eastAsia="zh-CN"/>
              </w:rPr>
            </w:pPr>
            <w:r>
              <w:rPr>
                <w:rFonts w:cs="Times New Roman"/>
                <w:lang w:val="en-GB" w:eastAsia="zh-CN"/>
              </w:rPr>
              <w:t>Transmission</w:t>
            </w:r>
          </w:p>
        </w:tc>
        <w:tc>
          <w:tcPr>
            <w:tcW w:w="2504" w:type="dxa"/>
          </w:tcPr>
          <w:p w14:paraId="2C0ED5BB" w14:textId="22DFABA6" w:rsidR="004551FD" w:rsidRDefault="004551FD" w:rsidP="001067D0">
            <w:pPr>
              <w:rPr>
                <w:rFonts w:cs="Times New Roman"/>
                <w:lang w:val="en-GB" w:eastAsia="zh-CN"/>
              </w:rPr>
            </w:pPr>
            <w:r>
              <w:rPr>
                <w:rFonts w:cs="Times New Roman"/>
                <w:lang w:val="en-GB" w:eastAsia="zh-CN"/>
              </w:rPr>
              <w:t>1%</w:t>
            </w:r>
          </w:p>
        </w:tc>
        <w:tc>
          <w:tcPr>
            <w:tcW w:w="2835" w:type="dxa"/>
          </w:tcPr>
          <w:p w14:paraId="7CEA614B" w14:textId="0A4DDA3C" w:rsidR="004551FD" w:rsidRDefault="004551FD" w:rsidP="001067D0">
            <w:pPr>
              <w:rPr>
                <w:rFonts w:cs="Times New Roman"/>
                <w:lang w:val="en-GB" w:eastAsia="zh-CN"/>
              </w:rPr>
            </w:pPr>
            <w:r w:rsidRPr="00C628FF">
              <w:rPr>
                <w:rFonts w:cs="Times New Roman"/>
                <w:lang w:val="en-GB" w:eastAsia="zh-CN"/>
              </w:rPr>
              <w:t>1</w:t>
            </w:r>
            <w:r>
              <w:rPr>
                <w:rFonts w:cs="Times New Roman"/>
                <w:lang w:val="en-GB" w:eastAsia="zh-CN"/>
              </w:rPr>
              <w:t>00</w:t>
            </w:r>
            <w:r w:rsidRPr="00C628FF">
              <w:rPr>
                <w:rFonts w:cs="Times New Roman"/>
                <w:lang w:val="en-GB" w:eastAsia="zh-CN"/>
              </w:rPr>
              <w:t xml:space="preserve"> µW</w:t>
            </w:r>
          </w:p>
        </w:tc>
      </w:tr>
      <w:tr w:rsidR="004551FD" w14:paraId="17E4926A" w14:textId="77777777" w:rsidTr="006E561B">
        <w:trPr>
          <w:jc w:val="center"/>
        </w:trPr>
        <w:tc>
          <w:tcPr>
            <w:tcW w:w="2741" w:type="dxa"/>
          </w:tcPr>
          <w:p w14:paraId="06BED11E" w14:textId="5D8C2B68" w:rsidR="004551FD" w:rsidRDefault="004551FD" w:rsidP="001067D0">
            <w:pPr>
              <w:rPr>
                <w:rFonts w:cs="Times New Roman"/>
                <w:lang w:val="en-GB" w:eastAsia="zh-CN"/>
              </w:rPr>
            </w:pPr>
            <w:r>
              <w:rPr>
                <w:rFonts w:cs="Times New Roman"/>
                <w:lang w:val="en-GB" w:eastAsia="zh-CN"/>
              </w:rPr>
              <w:t>Reception</w:t>
            </w:r>
          </w:p>
        </w:tc>
        <w:tc>
          <w:tcPr>
            <w:tcW w:w="2504" w:type="dxa"/>
          </w:tcPr>
          <w:p w14:paraId="371EFEDC" w14:textId="522486A5" w:rsidR="004551FD" w:rsidRDefault="004551FD" w:rsidP="001067D0">
            <w:pPr>
              <w:rPr>
                <w:rFonts w:cs="Times New Roman"/>
                <w:lang w:val="en-GB" w:eastAsia="zh-CN"/>
              </w:rPr>
            </w:pPr>
            <w:r>
              <w:rPr>
                <w:rFonts w:cs="Times New Roman"/>
                <w:lang w:val="en-GB" w:eastAsia="zh-CN"/>
              </w:rPr>
              <w:t>2%</w:t>
            </w:r>
          </w:p>
        </w:tc>
        <w:tc>
          <w:tcPr>
            <w:tcW w:w="2835" w:type="dxa"/>
          </w:tcPr>
          <w:p w14:paraId="7134F694" w14:textId="60D80B88" w:rsidR="004551FD" w:rsidRDefault="004551FD" w:rsidP="001067D0">
            <w:pPr>
              <w:rPr>
                <w:rFonts w:cs="Times New Roman"/>
                <w:lang w:val="en-GB" w:eastAsia="zh-CN"/>
              </w:rPr>
            </w:pPr>
            <w:r>
              <w:rPr>
                <w:rFonts w:cs="Times New Roman"/>
                <w:lang w:val="en-GB" w:eastAsia="zh-CN"/>
              </w:rPr>
              <w:t xml:space="preserve">25 </w:t>
            </w:r>
            <w:r w:rsidRPr="00C628FF">
              <w:rPr>
                <w:rFonts w:cs="Times New Roman"/>
                <w:lang w:val="en-GB" w:eastAsia="zh-CN"/>
              </w:rPr>
              <w:t>µW</w:t>
            </w:r>
          </w:p>
        </w:tc>
      </w:tr>
      <w:tr w:rsidR="004551FD" w14:paraId="145F613B" w14:textId="77777777" w:rsidTr="006E561B">
        <w:trPr>
          <w:jc w:val="center"/>
        </w:trPr>
        <w:tc>
          <w:tcPr>
            <w:tcW w:w="2741" w:type="dxa"/>
          </w:tcPr>
          <w:p w14:paraId="3410A8A4" w14:textId="0EB63050" w:rsidR="004551FD" w:rsidRDefault="004551FD" w:rsidP="001067D0">
            <w:pPr>
              <w:rPr>
                <w:rFonts w:cs="Times New Roman"/>
                <w:lang w:val="en-GB" w:eastAsia="zh-CN"/>
              </w:rPr>
            </w:pPr>
            <w:r>
              <w:rPr>
                <w:rFonts w:cs="Times New Roman"/>
                <w:lang w:val="en-GB" w:eastAsia="zh-CN"/>
              </w:rPr>
              <w:t>Monitoring, synchronization</w:t>
            </w:r>
          </w:p>
        </w:tc>
        <w:tc>
          <w:tcPr>
            <w:tcW w:w="2504" w:type="dxa"/>
          </w:tcPr>
          <w:p w14:paraId="0686B795" w14:textId="35A953E9" w:rsidR="004551FD" w:rsidRDefault="004551FD" w:rsidP="001067D0">
            <w:pPr>
              <w:rPr>
                <w:rFonts w:cs="Times New Roman"/>
                <w:lang w:val="en-GB" w:eastAsia="zh-CN"/>
              </w:rPr>
            </w:pPr>
            <w:r>
              <w:rPr>
                <w:rFonts w:cs="Times New Roman"/>
                <w:lang w:val="en-GB" w:eastAsia="zh-CN"/>
              </w:rPr>
              <w:t>10%</w:t>
            </w:r>
          </w:p>
        </w:tc>
        <w:tc>
          <w:tcPr>
            <w:tcW w:w="2835" w:type="dxa"/>
          </w:tcPr>
          <w:p w14:paraId="48A59C06" w14:textId="268A3374" w:rsidR="004551FD" w:rsidRDefault="004551FD" w:rsidP="001067D0">
            <w:pPr>
              <w:rPr>
                <w:rFonts w:cs="Times New Roman"/>
                <w:lang w:val="en-GB" w:eastAsia="zh-CN"/>
              </w:rPr>
            </w:pPr>
            <w:r>
              <w:rPr>
                <w:rFonts w:cs="Times New Roman"/>
                <w:lang w:val="en-GB" w:eastAsia="zh-CN"/>
              </w:rPr>
              <w:t xml:space="preserve">1 </w:t>
            </w:r>
            <w:r w:rsidRPr="00C628FF">
              <w:rPr>
                <w:rFonts w:cs="Times New Roman"/>
                <w:lang w:val="en-GB" w:eastAsia="zh-CN"/>
              </w:rPr>
              <w:t>µW</w:t>
            </w:r>
          </w:p>
        </w:tc>
      </w:tr>
      <w:tr w:rsidR="004551FD" w14:paraId="67585CA4" w14:textId="77777777" w:rsidTr="006E561B">
        <w:trPr>
          <w:jc w:val="center"/>
        </w:trPr>
        <w:tc>
          <w:tcPr>
            <w:tcW w:w="2741" w:type="dxa"/>
          </w:tcPr>
          <w:p w14:paraId="4FA43339" w14:textId="65B6B085" w:rsidR="004551FD" w:rsidRDefault="004551FD" w:rsidP="001067D0">
            <w:pPr>
              <w:rPr>
                <w:rFonts w:cs="Times New Roman"/>
                <w:lang w:val="en-GB" w:eastAsia="zh-CN"/>
              </w:rPr>
            </w:pPr>
            <w:r>
              <w:rPr>
                <w:rFonts w:cs="Times New Roman"/>
                <w:lang w:val="en-GB" w:eastAsia="zh-CN"/>
              </w:rPr>
              <w:t>Sleep</w:t>
            </w:r>
          </w:p>
        </w:tc>
        <w:tc>
          <w:tcPr>
            <w:tcW w:w="2504" w:type="dxa"/>
          </w:tcPr>
          <w:p w14:paraId="2A21E01D" w14:textId="206B2872" w:rsidR="004551FD" w:rsidRDefault="004551FD" w:rsidP="001067D0">
            <w:pPr>
              <w:rPr>
                <w:rFonts w:cs="Times New Roman"/>
                <w:lang w:val="en-GB" w:eastAsia="zh-CN"/>
              </w:rPr>
            </w:pPr>
            <w:r>
              <w:rPr>
                <w:rFonts w:cs="Times New Roman"/>
                <w:lang w:val="en-GB" w:eastAsia="zh-CN"/>
              </w:rPr>
              <w:t>87%</w:t>
            </w:r>
          </w:p>
        </w:tc>
        <w:tc>
          <w:tcPr>
            <w:tcW w:w="2835" w:type="dxa"/>
          </w:tcPr>
          <w:p w14:paraId="31A02280" w14:textId="29F09B71" w:rsidR="004551FD" w:rsidRDefault="004551FD" w:rsidP="001067D0">
            <w:pPr>
              <w:rPr>
                <w:rFonts w:cs="Times New Roman"/>
                <w:lang w:val="en-GB" w:eastAsia="zh-CN"/>
              </w:rPr>
            </w:pPr>
            <w:r>
              <w:rPr>
                <w:rFonts w:cs="Times New Roman"/>
                <w:lang w:val="en-GB" w:eastAsia="zh-CN"/>
              </w:rPr>
              <w:t xml:space="preserve">0.1 </w:t>
            </w:r>
            <w:r w:rsidRPr="00C628FF">
              <w:rPr>
                <w:rFonts w:cs="Times New Roman"/>
                <w:lang w:val="en-GB" w:eastAsia="zh-CN"/>
              </w:rPr>
              <w:t>µW</w:t>
            </w:r>
          </w:p>
        </w:tc>
      </w:tr>
    </w:tbl>
    <w:p w14:paraId="5921F6B5" w14:textId="77777777" w:rsidR="006E561B" w:rsidRDefault="006E561B" w:rsidP="00D54C08">
      <w:pPr>
        <w:rPr>
          <w:rFonts w:cs="Times New Roman"/>
          <w:lang w:val="en-GB" w:eastAsia="zh-CN"/>
        </w:rPr>
      </w:pPr>
    </w:p>
    <w:p w14:paraId="6B1EE950" w14:textId="74ADD5E8" w:rsidR="00D54C08" w:rsidRDefault="00C47F22" w:rsidP="00D54C08">
      <w:pPr>
        <w:rPr>
          <w:rFonts w:cs="Times New Roman"/>
          <w:lang w:val="en-GB" w:eastAsia="zh-CN"/>
        </w:rPr>
      </w:pPr>
      <w:r w:rsidRPr="00C628FF">
        <w:rPr>
          <w:rFonts w:cs="Times New Roman"/>
          <w:lang w:val="en-GB" w:eastAsia="zh-CN"/>
        </w:rPr>
        <w:t xml:space="preserve">The following will be the required energy storage </w:t>
      </w:r>
      <w:r w:rsidR="00AE35C2">
        <w:rPr>
          <w:rFonts w:cs="Times New Roman"/>
          <w:lang w:val="en-GB" w:eastAsia="zh-CN"/>
        </w:rPr>
        <w:t xml:space="preserve">for different </w:t>
      </w:r>
      <w:r w:rsidRPr="00C628FF">
        <w:rPr>
          <w:rFonts w:cs="Times New Roman"/>
          <w:lang w:val="en-GB" w:eastAsia="zh-CN"/>
        </w:rPr>
        <w:t>sustainable operation time</w:t>
      </w:r>
      <w:r w:rsidR="00AE35C2">
        <w:rPr>
          <w:rFonts w:cs="Times New Roman"/>
          <w:lang w:val="en-GB" w:eastAsia="zh-CN"/>
        </w:rPr>
        <w:t>s, considering the assumptions in Table 2.</w:t>
      </w:r>
    </w:p>
    <w:p w14:paraId="76A83127" w14:textId="0B78C239" w:rsidR="006E561B" w:rsidRPr="006E561B" w:rsidRDefault="006E561B" w:rsidP="006E561B">
      <w:pPr>
        <w:pStyle w:val="Caption"/>
        <w:keepNext/>
        <w:rPr>
          <w:sz w:val="20"/>
          <w:szCs w:val="20"/>
        </w:rPr>
      </w:pPr>
      <w:r w:rsidRPr="006E561B">
        <w:rPr>
          <w:sz w:val="20"/>
          <w:szCs w:val="20"/>
        </w:rPr>
        <w:t xml:space="preserve">Table </w:t>
      </w:r>
      <w:r>
        <w:rPr>
          <w:sz w:val="20"/>
          <w:szCs w:val="20"/>
        </w:rPr>
        <w:t>3</w:t>
      </w:r>
      <w:r w:rsidRPr="006E561B">
        <w:rPr>
          <w:sz w:val="20"/>
          <w:szCs w:val="20"/>
        </w:rPr>
        <w:t xml:space="preserve">: </w:t>
      </w:r>
      <w:r>
        <w:rPr>
          <w:sz w:val="20"/>
          <w:szCs w:val="20"/>
        </w:rPr>
        <w:t>Energy storage requirement for different sustainable operation times</w:t>
      </w:r>
    </w:p>
    <w:tbl>
      <w:tblPr>
        <w:tblStyle w:val="TableGrid"/>
        <w:tblW w:w="0" w:type="auto"/>
        <w:tblLook w:val="04A0" w:firstRow="1" w:lastRow="0" w:firstColumn="1" w:lastColumn="0" w:noHBand="0" w:noVBand="1"/>
      </w:tblPr>
      <w:tblGrid>
        <w:gridCol w:w="3116"/>
        <w:gridCol w:w="3400"/>
        <w:gridCol w:w="2834"/>
      </w:tblGrid>
      <w:tr w:rsidR="00C47F22" w:rsidRPr="00C628FF" w14:paraId="2C59EACF" w14:textId="77777777" w:rsidTr="00162355">
        <w:tc>
          <w:tcPr>
            <w:tcW w:w="3116" w:type="dxa"/>
          </w:tcPr>
          <w:p w14:paraId="1B20315D" w14:textId="760BCCA9" w:rsidR="00C47F22" w:rsidRPr="00C628FF" w:rsidRDefault="00C47F22" w:rsidP="00D54C08">
            <w:pPr>
              <w:rPr>
                <w:rFonts w:cs="Times New Roman"/>
                <w:b/>
                <w:bCs/>
                <w:lang w:val="en-GB" w:eastAsia="zh-CN"/>
              </w:rPr>
            </w:pPr>
            <w:r w:rsidRPr="00C628FF">
              <w:rPr>
                <w:rFonts w:cs="Times New Roman"/>
                <w:b/>
                <w:bCs/>
                <w:lang w:val="en-GB" w:eastAsia="zh-CN"/>
              </w:rPr>
              <w:t>Sustainable operation time (s)</w:t>
            </w:r>
          </w:p>
        </w:tc>
        <w:tc>
          <w:tcPr>
            <w:tcW w:w="3400" w:type="dxa"/>
          </w:tcPr>
          <w:p w14:paraId="3D127009" w14:textId="1FF679A2" w:rsidR="00C47F22" w:rsidRPr="00C628FF" w:rsidRDefault="00C47F22" w:rsidP="00D54C08">
            <w:pPr>
              <w:rPr>
                <w:rFonts w:cs="Times New Roman"/>
                <w:b/>
                <w:bCs/>
                <w:lang w:val="en-GB" w:eastAsia="zh-CN"/>
              </w:rPr>
            </w:pPr>
            <w:r w:rsidRPr="00C628FF">
              <w:rPr>
                <w:rFonts w:cs="Times New Roman"/>
                <w:b/>
                <w:bCs/>
                <w:lang w:val="en-GB" w:eastAsia="zh-CN"/>
              </w:rPr>
              <w:t>Device energy consumption (</w:t>
            </w:r>
            <w:r w:rsidR="00162355" w:rsidRPr="00C628FF">
              <w:rPr>
                <w:rFonts w:cs="Times New Roman"/>
                <w:b/>
                <w:bCs/>
                <w:lang w:val="en-GB" w:eastAsia="zh-CN"/>
              </w:rPr>
              <w:t>µ</w:t>
            </w:r>
            <w:r w:rsidRPr="00C628FF">
              <w:rPr>
                <w:rFonts w:cs="Times New Roman"/>
                <w:b/>
                <w:bCs/>
                <w:lang w:val="en-GB" w:eastAsia="zh-CN"/>
              </w:rPr>
              <w:t>J)</w:t>
            </w:r>
          </w:p>
        </w:tc>
        <w:tc>
          <w:tcPr>
            <w:tcW w:w="2834" w:type="dxa"/>
          </w:tcPr>
          <w:p w14:paraId="0760EC67" w14:textId="06A2F86B" w:rsidR="00C47F22" w:rsidRPr="00C628FF" w:rsidRDefault="00C47F22" w:rsidP="00D54C08">
            <w:pPr>
              <w:rPr>
                <w:rFonts w:cs="Times New Roman"/>
                <w:b/>
                <w:bCs/>
                <w:lang w:val="en-GB" w:eastAsia="zh-CN"/>
              </w:rPr>
            </w:pPr>
            <w:r w:rsidRPr="00C628FF">
              <w:rPr>
                <w:rFonts w:cs="Times New Roman"/>
                <w:b/>
                <w:bCs/>
                <w:lang w:val="en-GB" w:eastAsia="zh-CN"/>
              </w:rPr>
              <w:t>Required energy storage</w:t>
            </w:r>
            <w:r w:rsidR="00AD2DF7" w:rsidRPr="00C628FF">
              <w:rPr>
                <w:rFonts w:cs="Times New Roman"/>
                <w:b/>
                <w:bCs/>
                <w:lang w:val="en-GB" w:eastAsia="zh-CN"/>
              </w:rPr>
              <w:t xml:space="preserve"> (µF)) </w:t>
            </w:r>
            <w:r w:rsidR="0047101C" w:rsidRPr="00C628FF">
              <w:rPr>
                <w:rFonts w:cs="Times New Roman"/>
                <w:b/>
                <w:bCs/>
                <w:lang w:val="en-GB" w:eastAsia="zh-CN"/>
              </w:rPr>
              <w:t>(considering 1V)</w:t>
            </w:r>
          </w:p>
        </w:tc>
      </w:tr>
      <w:tr w:rsidR="0047101C" w:rsidRPr="00C628FF" w14:paraId="63672E53" w14:textId="77777777" w:rsidTr="006B0E20">
        <w:tc>
          <w:tcPr>
            <w:tcW w:w="3116" w:type="dxa"/>
          </w:tcPr>
          <w:p w14:paraId="1091D44E" w14:textId="28A3530A" w:rsidR="0047101C" w:rsidRPr="00C628FF" w:rsidRDefault="0047101C" w:rsidP="0047101C">
            <w:pPr>
              <w:rPr>
                <w:rFonts w:cs="Times New Roman"/>
                <w:lang w:val="en-GB" w:eastAsia="zh-CN"/>
              </w:rPr>
            </w:pPr>
            <w:r w:rsidRPr="00C628FF">
              <w:rPr>
                <w:rFonts w:cs="Times New Roman"/>
                <w:lang w:val="en-GB" w:eastAsia="zh-CN"/>
              </w:rPr>
              <w:t>0.5</w:t>
            </w:r>
          </w:p>
        </w:tc>
        <w:tc>
          <w:tcPr>
            <w:tcW w:w="3400" w:type="dxa"/>
            <w:vAlign w:val="bottom"/>
          </w:tcPr>
          <w:p w14:paraId="458A644A" w14:textId="0E6FE10D" w:rsidR="0047101C" w:rsidRPr="00C628FF" w:rsidRDefault="0047101C" w:rsidP="0047101C">
            <w:pPr>
              <w:rPr>
                <w:rFonts w:cs="Times New Roman"/>
                <w:lang w:val="en-GB" w:eastAsia="zh-CN"/>
              </w:rPr>
            </w:pPr>
            <w:r w:rsidRPr="00C628FF">
              <w:rPr>
                <w:rFonts w:eastAsia="Times New Roman" w:cs="Times New Roman"/>
                <w:color w:val="000000"/>
                <w:lang w:val="en-GB" w:eastAsia="en-GB"/>
              </w:rPr>
              <w:t>0.8435</w:t>
            </w:r>
          </w:p>
        </w:tc>
        <w:tc>
          <w:tcPr>
            <w:tcW w:w="2834" w:type="dxa"/>
          </w:tcPr>
          <w:p w14:paraId="69364E4F" w14:textId="7FDCF307" w:rsidR="0047101C" w:rsidRPr="00C628FF" w:rsidRDefault="00AD2DF7" w:rsidP="0047101C">
            <w:pPr>
              <w:rPr>
                <w:rFonts w:cs="Times New Roman"/>
                <w:lang w:val="en-GB" w:eastAsia="zh-CN"/>
              </w:rPr>
            </w:pPr>
            <w:r w:rsidRPr="00C628FF">
              <w:rPr>
                <w:rFonts w:cs="Times New Roman"/>
                <w:color w:val="000000"/>
              </w:rPr>
              <w:t>1.687</w:t>
            </w:r>
          </w:p>
        </w:tc>
      </w:tr>
      <w:tr w:rsidR="0047101C" w:rsidRPr="00C628FF" w14:paraId="00F0E44E" w14:textId="77777777" w:rsidTr="00162355">
        <w:tc>
          <w:tcPr>
            <w:tcW w:w="3116" w:type="dxa"/>
          </w:tcPr>
          <w:p w14:paraId="08690923" w14:textId="77DDECD8" w:rsidR="0047101C" w:rsidRPr="00C628FF" w:rsidRDefault="0047101C" w:rsidP="0047101C">
            <w:pPr>
              <w:rPr>
                <w:rFonts w:cs="Times New Roman"/>
                <w:lang w:val="en-GB" w:eastAsia="zh-CN"/>
              </w:rPr>
            </w:pPr>
            <w:r w:rsidRPr="00C628FF">
              <w:rPr>
                <w:rFonts w:cs="Times New Roman"/>
                <w:lang w:val="en-GB" w:eastAsia="zh-CN"/>
              </w:rPr>
              <w:t>1</w:t>
            </w:r>
          </w:p>
        </w:tc>
        <w:tc>
          <w:tcPr>
            <w:tcW w:w="3400" w:type="dxa"/>
          </w:tcPr>
          <w:p w14:paraId="4090352B" w14:textId="2F280856" w:rsidR="0047101C" w:rsidRPr="00C628FF" w:rsidRDefault="0047101C" w:rsidP="0047101C">
            <w:pPr>
              <w:rPr>
                <w:rFonts w:cs="Times New Roman"/>
                <w:lang w:val="en-GB" w:eastAsia="zh-CN"/>
              </w:rPr>
            </w:pPr>
            <w:r w:rsidRPr="00C628FF">
              <w:rPr>
                <w:rFonts w:eastAsia="Times New Roman" w:cs="Times New Roman"/>
                <w:color w:val="000000"/>
                <w:lang w:val="en-GB" w:eastAsia="en-GB"/>
              </w:rPr>
              <w:t>1.687</w:t>
            </w:r>
          </w:p>
        </w:tc>
        <w:tc>
          <w:tcPr>
            <w:tcW w:w="2834" w:type="dxa"/>
          </w:tcPr>
          <w:p w14:paraId="775487F6" w14:textId="3E1F88FD" w:rsidR="0047101C" w:rsidRPr="00C628FF" w:rsidRDefault="00AD2DF7" w:rsidP="0047101C">
            <w:pPr>
              <w:rPr>
                <w:rFonts w:cs="Times New Roman"/>
                <w:lang w:val="en-GB" w:eastAsia="zh-CN"/>
              </w:rPr>
            </w:pPr>
            <w:r w:rsidRPr="00C628FF">
              <w:rPr>
                <w:rFonts w:cs="Times New Roman"/>
                <w:color w:val="000000"/>
              </w:rPr>
              <w:t>3.374</w:t>
            </w:r>
          </w:p>
        </w:tc>
      </w:tr>
      <w:tr w:rsidR="0047101C" w:rsidRPr="00C628FF" w14:paraId="6C56D473" w14:textId="77777777" w:rsidTr="001F1948">
        <w:tc>
          <w:tcPr>
            <w:tcW w:w="3116" w:type="dxa"/>
          </w:tcPr>
          <w:p w14:paraId="3473223C" w14:textId="3EB12E93" w:rsidR="0047101C" w:rsidRPr="00C628FF" w:rsidRDefault="0047101C" w:rsidP="0047101C">
            <w:pPr>
              <w:rPr>
                <w:rFonts w:cs="Times New Roman"/>
                <w:lang w:val="en-GB" w:eastAsia="zh-CN"/>
              </w:rPr>
            </w:pPr>
            <w:r w:rsidRPr="00C628FF">
              <w:rPr>
                <w:rFonts w:cs="Times New Roman"/>
                <w:lang w:val="en-GB" w:eastAsia="zh-CN"/>
              </w:rPr>
              <w:t>2</w:t>
            </w:r>
          </w:p>
        </w:tc>
        <w:tc>
          <w:tcPr>
            <w:tcW w:w="3400" w:type="dxa"/>
            <w:vAlign w:val="bottom"/>
          </w:tcPr>
          <w:p w14:paraId="3FF51D7B" w14:textId="15487EE9" w:rsidR="0047101C" w:rsidRPr="00C628FF" w:rsidRDefault="0047101C" w:rsidP="0047101C">
            <w:pPr>
              <w:rPr>
                <w:rFonts w:cs="Times New Roman"/>
                <w:lang w:val="en-GB" w:eastAsia="zh-CN"/>
              </w:rPr>
            </w:pPr>
            <w:r w:rsidRPr="00C628FF">
              <w:rPr>
                <w:rFonts w:eastAsia="Times New Roman" w:cs="Times New Roman"/>
                <w:color w:val="000000"/>
                <w:lang w:val="en-GB" w:eastAsia="en-GB"/>
              </w:rPr>
              <w:t>3.374</w:t>
            </w:r>
          </w:p>
        </w:tc>
        <w:tc>
          <w:tcPr>
            <w:tcW w:w="2834" w:type="dxa"/>
          </w:tcPr>
          <w:p w14:paraId="3978DA2D" w14:textId="2C0CCCA3" w:rsidR="0047101C" w:rsidRPr="00C628FF" w:rsidRDefault="00AD2DF7" w:rsidP="0047101C">
            <w:pPr>
              <w:rPr>
                <w:rFonts w:cs="Times New Roman"/>
                <w:lang w:val="en-GB" w:eastAsia="zh-CN"/>
              </w:rPr>
            </w:pPr>
            <w:r w:rsidRPr="00C628FF">
              <w:rPr>
                <w:rFonts w:cs="Times New Roman"/>
                <w:color w:val="000000"/>
              </w:rPr>
              <w:t>6.748</w:t>
            </w:r>
          </w:p>
        </w:tc>
      </w:tr>
      <w:tr w:rsidR="0047101C" w:rsidRPr="00C628FF" w14:paraId="56E25B54" w14:textId="77777777" w:rsidTr="00162355">
        <w:tc>
          <w:tcPr>
            <w:tcW w:w="3116" w:type="dxa"/>
          </w:tcPr>
          <w:p w14:paraId="5A213364" w14:textId="7DA29E0C" w:rsidR="0047101C" w:rsidRPr="00C628FF" w:rsidRDefault="0047101C" w:rsidP="0047101C">
            <w:pPr>
              <w:rPr>
                <w:rFonts w:cs="Times New Roman"/>
                <w:lang w:val="en-GB" w:eastAsia="zh-CN"/>
              </w:rPr>
            </w:pPr>
            <w:r w:rsidRPr="00C628FF">
              <w:rPr>
                <w:rFonts w:cs="Times New Roman"/>
                <w:lang w:val="en-GB" w:eastAsia="zh-CN"/>
              </w:rPr>
              <w:lastRenderedPageBreak/>
              <w:t>4</w:t>
            </w:r>
          </w:p>
        </w:tc>
        <w:tc>
          <w:tcPr>
            <w:tcW w:w="3400" w:type="dxa"/>
          </w:tcPr>
          <w:p w14:paraId="46BD67A8" w14:textId="0CC7CEBB" w:rsidR="0047101C" w:rsidRPr="00C628FF" w:rsidRDefault="0047101C" w:rsidP="0047101C">
            <w:pPr>
              <w:rPr>
                <w:rFonts w:cs="Times New Roman"/>
                <w:lang w:val="en-GB" w:eastAsia="zh-CN"/>
              </w:rPr>
            </w:pPr>
            <w:r w:rsidRPr="00C628FF">
              <w:rPr>
                <w:rFonts w:eastAsia="Times New Roman" w:cs="Times New Roman"/>
                <w:color w:val="000000"/>
                <w:lang w:val="en-GB" w:eastAsia="en-GB"/>
              </w:rPr>
              <w:t>6.748</w:t>
            </w:r>
          </w:p>
        </w:tc>
        <w:tc>
          <w:tcPr>
            <w:tcW w:w="2834" w:type="dxa"/>
          </w:tcPr>
          <w:p w14:paraId="6B3E7A2F" w14:textId="6AFD0BC6" w:rsidR="0047101C" w:rsidRPr="00C628FF" w:rsidRDefault="00AD2DF7" w:rsidP="0047101C">
            <w:pPr>
              <w:rPr>
                <w:rFonts w:cs="Times New Roman"/>
                <w:lang w:val="en-GB" w:eastAsia="zh-CN"/>
              </w:rPr>
            </w:pPr>
            <w:r w:rsidRPr="00C628FF">
              <w:rPr>
                <w:rFonts w:cs="Times New Roman"/>
                <w:color w:val="000000"/>
              </w:rPr>
              <w:t>13.496</w:t>
            </w:r>
          </w:p>
        </w:tc>
      </w:tr>
      <w:tr w:rsidR="0047101C" w:rsidRPr="00C628FF" w14:paraId="4B75F460" w14:textId="77777777" w:rsidTr="00162355">
        <w:tc>
          <w:tcPr>
            <w:tcW w:w="3116" w:type="dxa"/>
          </w:tcPr>
          <w:p w14:paraId="76448930" w14:textId="354A0511" w:rsidR="0047101C" w:rsidRPr="00C628FF" w:rsidRDefault="0047101C" w:rsidP="0047101C">
            <w:pPr>
              <w:rPr>
                <w:rFonts w:cs="Times New Roman"/>
                <w:lang w:val="en-GB" w:eastAsia="zh-CN"/>
              </w:rPr>
            </w:pPr>
            <w:r w:rsidRPr="00C628FF">
              <w:rPr>
                <w:rFonts w:cs="Times New Roman"/>
                <w:lang w:val="en-GB" w:eastAsia="zh-CN"/>
              </w:rPr>
              <w:t>8</w:t>
            </w:r>
          </w:p>
        </w:tc>
        <w:tc>
          <w:tcPr>
            <w:tcW w:w="3400" w:type="dxa"/>
          </w:tcPr>
          <w:p w14:paraId="3E4FE2DC" w14:textId="0BC4E0E5" w:rsidR="0047101C" w:rsidRPr="00C628FF" w:rsidRDefault="0047101C" w:rsidP="0047101C">
            <w:pPr>
              <w:rPr>
                <w:rFonts w:cs="Times New Roman"/>
                <w:lang w:val="en-GB" w:eastAsia="zh-CN"/>
              </w:rPr>
            </w:pPr>
            <w:r w:rsidRPr="00C628FF">
              <w:rPr>
                <w:rFonts w:eastAsia="Times New Roman" w:cs="Times New Roman"/>
                <w:color w:val="000000"/>
                <w:lang w:val="en-GB" w:eastAsia="en-GB"/>
              </w:rPr>
              <w:t>13.496</w:t>
            </w:r>
          </w:p>
        </w:tc>
        <w:tc>
          <w:tcPr>
            <w:tcW w:w="2834" w:type="dxa"/>
          </w:tcPr>
          <w:p w14:paraId="19BEE578" w14:textId="07F06246" w:rsidR="0047101C" w:rsidRPr="00C628FF" w:rsidRDefault="00AD2DF7" w:rsidP="0047101C">
            <w:pPr>
              <w:rPr>
                <w:rFonts w:cs="Times New Roman"/>
                <w:lang w:val="en-GB" w:eastAsia="zh-CN"/>
              </w:rPr>
            </w:pPr>
            <w:r w:rsidRPr="00C628FF">
              <w:rPr>
                <w:rFonts w:cs="Times New Roman"/>
                <w:color w:val="000000"/>
              </w:rPr>
              <w:t>26.992</w:t>
            </w:r>
          </w:p>
        </w:tc>
      </w:tr>
    </w:tbl>
    <w:tbl>
      <w:tblPr>
        <w:tblW w:w="960" w:type="dxa"/>
        <w:tblLook w:val="04A0" w:firstRow="1" w:lastRow="0" w:firstColumn="1" w:lastColumn="0" w:noHBand="0" w:noVBand="1"/>
      </w:tblPr>
      <w:tblGrid>
        <w:gridCol w:w="960"/>
      </w:tblGrid>
      <w:tr w:rsidR="0047101C" w:rsidRPr="00C628FF" w14:paraId="63E6B7A7" w14:textId="77777777" w:rsidTr="00270FA6">
        <w:trPr>
          <w:trHeight w:val="300"/>
        </w:trPr>
        <w:tc>
          <w:tcPr>
            <w:tcW w:w="960" w:type="dxa"/>
            <w:tcBorders>
              <w:top w:val="nil"/>
              <w:left w:val="nil"/>
              <w:bottom w:val="nil"/>
              <w:right w:val="nil"/>
            </w:tcBorders>
            <w:shd w:val="clear" w:color="auto" w:fill="auto"/>
            <w:noWrap/>
            <w:vAlign w:val="bottom"/>
          </w:tcPr>
          <w:p w14:paraId="4F2BF1C3" w14:textId="2D79FF3F" w:rsidR="0047101C" w:rsidRPr="00C628FF" w:rsidRDefault="0047101C" w:rsidP="0047101C">
            <w:pPr>
              <w:spacing w:after="0" w:line="240" w:lineRule="auto"/>
              <w:jc w:val="right"/>
              <w:rPr>
                <w:rFonts w:eastAsia="Times New Roman" w:cs="Times New Roman"/>
                <w:color w:val="000000"/>
                <w:lang w:val="en-GB" w:eastAsia="en-GB"/>
              </w:rPr>
            </w:pPr>
          </w:p>
        </w:tc>
      </w:tr>
    </w:tbl>
    <w:p w14:paraId="466F5E08" w14:textId="24E55AE1" w:rsidR="008A5D8F" w:rsidRPr="008A5D8F" w:rsidRDefault="008A5D8F" w:rsidP="00AC1ED3">
      <w:pPr>
        <w:jc w:val="both"/>
        <w:rPr>
          <w:rFonts w:cs="Times New Roman"/>
          <w:lang w:val="en-GB" w:eastAsia="zh-CN"/>
        </w:rPr>
      </w:pPr>
      <w:r w:rsidRPr="008A5D8F">
        <w:rPr>
          <w:rFonts w:cs="Times New Roman"/>
          <w:lang w:val="en-GB" w:eastAsia="zh-CN"/>
        </w:rPr>
        <w:t>In the above example, we have not factored in the effect of energy harvesting during operational periods, such as the sleep duration. However, our conclusions remain consistent regardless of these considerations.</w:t>
      </w:r>
      <w:r w:rsidR="00D81DC3">
        <w:rPr>
          <w:rFonts w:cs="Times New Roman"/>
          <w:lang w:val="en-GB" w:eastAsia="zh-CN"/>
        </w:rPr>
        <w:t xml:space="preserve"> We also assume that the device is fully charged before the operations in the sustainable energy time.</w:t>
      </w:r>
    </w:p>
    <w:p w14:paraId="0A58DCD2" w14:textId="77777777" w:rsidR="008131EF" w:rsidRPr="008131EF" w:rsidRDefault="008131EF" w:rsidP="008131EF">
      <w:pPr>
        <w:jc w:val="both"/>
        <w:rPr>
          <w:rFonts w:cs="Times New Roman"/>
          <w:lang w:val="en-GB" w:eastAsia="zh-CN"/>
        </w:rPr>
      </w:pPr>
      <w:r w:rsidRPr="008131EF">
        <w:rPr>
          <w:rFonts w:cs="Times New Roman"/>
          <w:lang w:val="en-GB" w:eastAsia="zh-CN"/>
        </w:rPr>
        <w:t>From the table, it is evident that for a longer sustainable operation time, the device will require a larger energy storage capacity.</w:t>
      </w:r>
    </w:p>
    <w:p w14:paraId="1A366447" w14:textId="33BE3A2F" w:rsidR="00AE35C2" w:rsidRDefault="00AE35C2" w:rsidP="00AE35C2">
      <w:pPr>
        <w:jc w:val="both"/>
        <w:rPr>
          <w:rFonts w:cs="Times New Roman"/>
          <w:b/>
          <w:bCs/>
          <w:lang w:val="en-GB" w:eastAsia="zh-CN"/>
        </w:rPr>
      </w:pPr>
      <w:r w:rsidRPr="00AE35C2">
        <w:rPr>
          <w:rFonts w:cs="Times New Roman"/>
          <w:b/>
          <w:bCs/>
          <w:lang w:val="en-GB" w:eastAsia="zh-CN"/>
        </w:rPr>
        <w:t xml:space="preserve">Observation 4: </w:t>
      </w:r>
      <w:r w:rsidR="008131EF">
        <w:rPr>
          <w:rFonts w:cs="Times New Roman"/>
          <w:b/>
          <w:bCs/>
          <w:lang w:val="en-GB" w:eastAsia="zh-CN"/>
        </w:rPr>
        <w:t xml:space="preserve">A larger </w:t>
      </w:r>
      <w:r>
        <w:rPr>
          <w:rFonts w:cs="Times New Roman"/>
          <w:b/>
          <w:bCs/>
          <w:lang w:val="en-GB" w:eastAsia="zh-CN"/>
        </w:rPr>
        <w:t xml:space="preserve">device energy storage </w:t>
      </w:r>
      <w:r w:rsidR="00B67431">
        <w:rPr>
          <w:rFonts w:cs="Times New Roman"/>
          <w:b/>
          <w:bCs/>
          <w:lang w:val="en-GB" w:eastAsia="zh-CN"/>
        </w:rPr>
        <w:t xml:space="preserve">is necessary </w:t>
      </w:r>
      <w:r w:rsidR="008131EF">
        <w:rPr>
          <w:rFonts w:cs="Times New Roman"/>
          <w:b/>
          <w:bCs/>
          <w:lang w:val="en-GB" w:eastAsia="zh-CN"/>
        </w:rPr>
        <w:t xml:space="preserve">for a </w:t>
      </w:r>
      <w:r>
        <w:rPr>
          <w:rFonts w:cs="Times New Roman"/>
          <w:b/>
          <w:bCs/>
          <w:lang w:val="en-GB" w:eastAsia="zh-CN"/>
        </w:rPr>
        <w:t>longer sustainable operation time duration.</w:t>
      </w:r>
    </w:p>
    <w:p w14:paraId="615B7E8E" w14:textId="03BB5204" w:rsidR="00810E29" w:rsidRPr="00AE35C2" w:rsidRDefault="00810E29" w:rsidP="00AE35C2">
      <w:pPr>
        <w:jc w:val="both"/>
        <w:rPr>
          <w:rFonts w:cs="Times New Roman"/>
          <w:b/>
          <w:bCs/>
          <w:lang w:val="en-GB" w:eastAsia="zh-CN"/>
        </w:rPr>
      </w:pPr>
      <w:r>
        <w:rPr>
          <w:rFonts w:cs="Times New Roman"/>
          <w:b/>
          <w:bCs/>
          <w:lang w:val="en-GB" w:eastAsia="zh-CN"/>
        </w:rPr>
        <w:t xml:space="preserve">Proposal 3: Define the sustainable operation time duration requirements </w:t>
      </w:r>
      <w:r w:rsidR="001C5F1D" w:rsidRPr="00810E29">
        <w:rPr>
          <w:rFonts w:cs="Times New Roman"/>
          <w:b/>
          <w:bCs/>
          <w:lang w:val="en-GB" w:eastAsia="zh-CN"/>
        </w:rPr>
        <w:t xml:space="preserve">needed for various </w:t>
      </w:r>
      <w:r>
        <w:rPr>
          <w:rFonts w:cs="Times New Roman"/>
          <w:b/>
          <w:bCs/>
          <w:lang w:val="en-GB" w:eastAsia="zh-CN"/>
        </w:rPr>
        <w:t>procedures.</w:t>
      </w:r>
    </w:p>
    <w:p w14:paraId="7CC13569" w14:textId="4DF93081" w:rsidR="00810E29" w:rsidRPr="00810E29" w:rsidRDefault="00810E29" w:rsidP="00810E29">
      <w:pPr>
        <w:jc w:val="both"/>
        <w:rPr>
          <w:rFonts w:cs="Times New Roman"/>
          <w:b/>
          <w:bCs/>
          <w:lang w:val="en-GB" w:eastAsia="zh-CN"/>
        </w:rPr>
      </w:pPr>
      <w:r w:rsidRPr="00810E29">
        <w:rPr>
          <w:rFonts w:cs="Times New Roman"/>
          <w:b/>
          <w:bCs/>
          <w:lang w:val="en-GB" w:eastAsia="zh-CN"/>
        </w:rPr>
        <w:t xml:space="preserve">Proposal </w:t>
      </w:r>
      <w:r w:rsidR="001C5F1D">
        <w:rPr>
          <w:rFonts w:cs="Times New Roman"/>
          <w:b/>
          <w:bCs/>
          <w:lang w:val="en-GB" w:eastAsia="zh-CN"/>
        </w:rPr>
        <w:t>4</w:t>
      </w:r>
      <w:r w:rsidRPr="00810E29">
        <w:rPr>
          <w:rFonts w:cs="Times New Roman"/>
          <w:b/>
          <w:bCs/>
          <w:lang w:val="en-GB" w:eastAsia="zh-CN"/>
        </w:rPr>
        <w:t>: Define the device's energy storage based on the sustainable operation time</w:t>
      </w:r>
      <w:r w:rsidR="001C5F1D">
        <w:rPr>
          <w:rFonts w:cs="Times New Roman"/>
          <w:b/>
          <w:bCs/>
          <w:lang w:val="en-GB" w:eastAsia="zh-CN"/>
        </w:rPr>
        <w:t xml:space="preserve"> for the procedures</w:t>
      </w:r>
      <w:r w:rsidRPr="00810E29">
        <w:rPr>
          <w:rFonts w:cs="Times New Roman"/>
          <w:b/>
          <w:bCs/>
          <w:lang w:val="en-GB" w:eastAsia="zh-CN"/>
        </w:rPr>
        <w:t>.</w:t>
      </w:r>
    </w:p>
    <w:p w14:paraId="148C8B27" w14:textId="6174EC27" w:rsidR="00615E19" w:rsidRPr="00C628FF" w:rsidRDefault="00615E19" w:rsidP="00615E19">
      <w:pPr>
        <w:pStyle w:val="Heading2"/>
        <w:jc w:val="both"/>
        <w:rPr>
          <w:rFonts w:ascii="Times New Roman" w:hAnsi="Times New Roman"/>
          <w:sz w:val="28"/>
          <w:szCs w:val="28"/>
        </w:rPr>
      </w:pPr>
      <w:r w:rsidRPr="00C628FF">
        <w:rPr>
          <w:rFonts w:ascii="Times New Roman" w:hAnsi="Times New Roman"/>
          <w:sz w:val="28"/>
          <w:szCs w:val="28"/>
        </w:rPr>
        <w:t>Clock</w:t>
      </w:r>
      <w:r w:rsidR="00244CA0" w:rsidRPr="00C628FF">
        <w:rPr>
          <w:rFonts w:ascii="Times New Roman" w:hAnsi="Times New Roman"/>
          <w:sz w:val="28"/>
          <w:szCs w:val="28"/>
        </w:rPr>
        <w:t>/LO</w:t>
      </w:r>
      <w:r w:rsidR="00AC1ED3">
        <w:rPr>
          <w:rFonts w:ascii="Times New Roman" w:hAnsi="Times New Roman"/>
          <w:sz w:val="28"/>
          <w:szCs w:val="28"/>
        </w:rPr>
        <w:t xml:space="preserve"> aspects</w:t>
      </w:r>
    </w:p>
    <w:p w14:paraId="40E76529" w14:textId="4A64B132" w:rsidR="000D3942" w:rsidRDefault="00244CA0" w:rsidP="000C36AE">
      <w:pPr>
        <w:rPr>
          <w:rFonts w:cs="Times New Roman"/>
          <w:lang w:val="en-GB" w:eastAsia="zh-CN"/>
        </w:rPr>
      </w:pPr>
      <w:r w:rsidRPr="00C628FF">
        <w:rPr>
          <w:rFonts w:cs="Times New Roman"/>
          <w:lang w:val="en-GB" w:eastAsia="zh-CN"/>
        </w:rPr>
        <w:t xml:space="preserve">In RAN1 meeting #117, </w:t>
      </w:r>
      <w:r w:rsidR="00BF0868">
        <w:rPr>
          <w:rFonts w:cs="Times New Roman"/>
          <w:lang w:val="en-GB" w:eastAsia="zh-CN"/>
        </w:rPr>
        <w:t>a template table for capturing descriptions on clock/LO was agreed.</w:t>
      </w:r>
    </w:p>
    <w:p w14:paraId="0109049D" w14:textId="58137794" w:rsidR="00A47C31" w:rsidRDefault="000D3942" w:rsidP="00A47C31">
      <w:pPr>
        <w:jc w:val="both"/>
        <w:rPr>
          <w:rFonts w:cs="Times New Roman"/>
          <w:lang w:val="en-GB" w:eastAsia="zh-CN"/>
        </w:rPr>
      </w:pPr>
      <w:r>
        <w:rPr>
          <w:rFonts w:cs="Times New Roman"/>
          <w:lang w:val="en-GB" w:eastAsia="zh-CN"/>
        </w:rPr>
        <w:t>The ambient IoT device requires clocks or local oscillators (LO) with different speeds for both transmission and reception.</w:t>
      </w:r>
      <w:r w:rsidR="00C72C3B">
        <w:rPr>
          <w:rFonts w:cs="Times New Roman"/>
          <w:lang w:val="en-GB" w:eastAsia="zh-CN"/>
        </w:rPr>
        <w:t xml:space="preserve"> The clocks, their purposes and the requirements are summarized in the </w:t>
      </w:r>
      <w:r w:rsidR="00BF0868">
        <w:rPr>
          <w:rFonts w:cs="Times New Roman"/>
          <w:lang w:val="en-GB" w:eastAsia="zh-CN"/>
        </w:rPr>
        <w:t xml:space="preserve">template </w:t>
      </w:r>
      <w:r w:rsidR="00C72C3B">
        <w:rPr>
          <w:rFonts w:cs="Times New Roman"/>
          <w:lang w:val="en-GB" w:eastAsia="zh-CN"/>
        </w:rPr>
        <w:t>table below</w:t>
      </w:r>
      <w:r w:rsidR="00A47C31">
        <w:rPr>
          <w:rFonts w:cs="Times New Roman"/>
          <w:lang w:val="en-GB" w:eastAsia="zh-CN"/>
        </w:rPr>
        <w:t>. In this Table 3, we propose the different clocks and their properties, where clocks #1, #2 and #3 are for the purpose of transmission, whereas the clocks #4, #5 and #6 are for reception.</w:t>
      </w:r>
    </w:p>
    <w:p w14:paraId="43F95C82" w14:textId="680D1FC6" w:rsidR="00C72C3B" w:rsidRPr="00C72C3B" w:rsidRDefault="00C72C3B" w:rsidP="00C72C3B">
      <w:pPr>
        <w:pStyle w:val="Caption"/>
        <w:keepNext/>
        <w:rPr>
          <w:sz w:val="20"/>
          <w:szCs w:val="20"/>
        </w:rPr>
      </w:pPr>
      <w:r w:rsidRPr="00C72C3B">
        <w:rPr>
          <w:sz w:val="20"/>
          <w:szCs w:val="20"/>
        </w:rPr>
        <w:t xml:space="preserve">Table </w:t>
      </w:r>
      <w:r w:rsidRPr="00C72C3B">
        <w:rPr>
          <w:sz w:val="20"/>
          <w:szCs w:val="20"/>
        </w:rPr>
        <w:fldChar w:fldCharType="begin"/>
      </w:r>
      <w:r w:rsidRPr="00C72C3B">
        <w:rPr>
          <w:sz w:val="20"/>
          <w:szCs w:val="20"/>
        </w:rPr>
        <w:instrText xml:space="preserve"> SEQ Table \* ARABIC </w:instrText>
      </w:r>
      <w:r w:rsidRPr="00C72C3B">
        <w:rPr>
          <w:sz w:val="20"/>
          <w:szCs w:val="20"/>
        </w:rPr>
        <w:fldChar w:fldCharType="separate"/>
      </w:r>
      <w:r w:rsidRPr="00C72C3B">
        <w:rPr>
          <w:noProof/>
          <w:sz w:val="20"/>
          <w:szCs w:val="20"/>
        </w:rPr>
        <w:t>3</w:t>
      </w:r>
      <w:r w:rsidRPr="00C72C3B">
        <w:rPr>
          <w:sz w:val="20"/>
          <w:szCs w:val="20"/>
        </w:rPr>
        <w:fldChar w:fldCharType="end"/>
      </w:r>
      <w:r>
        <w:rPr>
          <w:sz w:val="20"/>
          <w:szCs w:val="20"/>
        </w:rPr>
        <w:t xml:space="preserve"> Different clocks and their purposes and requirements for ambient IoT devices</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20" w:firstRow="1" w:lastRow="0" w:firstColumn="0" w:lastColumn="0" w:noHBand="0" w:noVBand="1"/>
      </w:tblPr>
      <w:tblGrid>
        <w:gridCol w:w="997"/>
        <w:gridCol w:w="1689"/>
        <w:gridCol w:w="1134"/>
        <w:gridCol w:w="708"/>
        <w:gridCol w:w="1985"/>
        <w:gridCol w:w="901"/>
        <w:gridCol w:w="1011"/>
        <w:gridCol w:w="919"/>
      </w:tblGrid>
      <w:tr w:rsidR="005A1071" w:rsidRPr="00C628FF" w14:paraId="1E289190" w14:textId="77777777" w:rsidTr="005A1071">
        <w:trPr>
          <w:trHeight w:val="259"/>
        </w:trPr>
        <w:tc>
          <w:tcPr>
            <w:tcW w:w="533" w:type="pct"/>
            <w:tcBorders>
              <w:top w:val="single" w:sz="6" w:space="0" w:color="auto"/>
              <w:left w:val="single" w:sz="6" w:space="0" w:color="auto"/>
              <w:bottom w:val="single" w:sz="6" w:space="0" w:color="auto"/>
              <w:right w:val="single" w:sz="6" w:space="0" w:color="auto"/>
            </w:tcBorders>
            <w:tcMar>
              <w:top w:w="72" w:type="dxa"/>
              <w:left w:w="144" w:type="dxa"/>
              <w:bottom w:w="72" w:type="dxa"/>
              <w:right w:w="144" w:type="dxa"/>
            </w:tcMar>
            <w:hideMark/>
          </w:tcPr>
          <w:p w14:paraId="400CA452" w14:textId="77777777" w:rsidR="00A61ECE" w:rsidRPr="00C628FF" w:rsidRDefault="00A61ECE" w:rsidP="00243356">
            <w:pPr>
              <w:rPr>
                <w:rFonts w:cs="Times New Roman"/>
                <w:lang w:eastAsia="ko-KR"/>
              </w:rPr>
            </w:pPr>
          </w:p>
        </w:tc>
        <w:tc>
          <w:tcPr>
            <w:tcW w:w="904" w:type="pct"/>
            <w:tcBorders>
              <w:top w:val="single" w:sz="6" w:space="0" w:color="auto"/>
              <w:left w:val="single" w:sz="6" w:space="0" w:color="auto"/>
              <w:bottom w:val="single" w:sz="6" w:space="0" w:color="auto"/>
              <w:right w:val="single" w:sz="6" w:space="0" w:color="auto"/>
            </w:tcBorders>
            <w:tcMar>
              <w:top w:w="72" w:type="dxa"/>
              <w:left w:w="144" w:type="dxa"/>
              <w:bottom w:w="72" w:type="dxa"/>
              <w:right w:w="144" w:type="dxa"/>
            </w:tcMar>
            <w:hideMark/>
          </w:tcPr>
          <w:p w14:paraId="4008BA67" w14:textId="77777777" w:rsidR="00A61ECE" w:rsidRPr="00C628FF" w:rsidRDefault="00A61ECE" w:rsidP="00243356">
            <w:pPr>
              <w:rPr>
                <w:rFonts w:eastAsia="Batang" w:cs="Times New Roman"/>
              </w:rPr>
            </w:pPr>
            <w:r w:rsidRPr="00C628FF">
              <w:rPr>
                <w:rFonts w:cs="Times New Roman"/>
              </w:rPr>
              <w:t>Purpose</w:t>
            </w:r>
          </w:p>
        </w:tc>
        <w:tc>
          <w:tcPr>
            <w:tcW w:w="607" w:type="pct"/>
            <w:tcBorders>
              <w:top w:val="single" w:sz="6" w:space="0" w:color="auto"/>
              <w:left w:val="single" w:sz="6" w:space="0" w:color="auto"/>
              <w:bottom w:val="single" w:sz="6" w:space="0" w:color="auto"/>
              <w:right w:val="single" w:sz="6" w:space="0" w:color="auto"/>
            </w:tcBorders>
            <w:hideMark/>
          </w:tcPr>
          <w:p w14:paraId="29E3C860" w14:textId="77777777" w:rsidR="00A61ECE" w:rsidRPr="00C628FF" w:rsidRDefault="00A61ECE" w:rsidP="00243356">
            <w:pPr>
              <w:ind w:left="91"/>
              <w:rPr>
                <w:rFonts w:cs="Times New Roman"/>
              </w:rPr>
            </w:pPr>
            <w:r w:rsidRPr="00C628FF">
              <w:rPr>
                <w:rFonts w:cs="Times New Roman"/>
              </w:rPr>
              <w:t>Applicable</w:t>
            </w:r>
          </w:p>
          <w:p w14:paraId="228AE53E" w14:textId="77777777" w:rsidR="00A61ECE" w:rsidRPr="00C628FF" w:rsidRDefault="00A61ECE" w:rsidP="00243356">
            <w:pPr>
              <w:ind w:left="91"/>
              <w:rPr>
                <w:rFonts w:cs="Times New Roman"/>
              </w:rPr>
            </w:pPr>
            <w:r w:rsidRPr="00C628FF">
              <w:rPr>
                <w:rFonts w:cs="Times New Roman"/>
              </w:rPr>
              <w:t>device types</w:t>
            </w:r>
          </w:p>
        </w:tc>
        <w:tc>
          <w:tcPr>
            <w:tcW w:w="379" w:type="pct"/>
            <w:tcBorders>
              <w:top w:val="single" w:sz="6" w:space="0" w:color="auto"/>
              <w:left w:val="single" w:sz="6" w:space="0" w:color="auto"/>
              <w:bottom w:val="single" w:sz="6" w:space="0" w:color="auto"/>
              <w:right w:val="single" w:sz="6" w:space="0" w:color="auto"/>
            </w:tcBorders>
            <w:hideMark/>
          </w:tcPr>
          <w:p w14:paraId="4589313F" w14:textId="77777777" w:rsidR="00A61ECE" w:rsidRPr="00C628FF" w:rsidRDefault="00A61ECE" w:rsidP="00243356">
            <w:pPr>
              <w:ind w:left="80"/>
              <w:rPr>
                <w:rFonts w:cs="Times New Roman"/>
              </w:rPr>
            </w:pPr>
            <w:r w:rsidRPr="00C628FF">
              <w:rPr>
                <w:rFonts w:cs="Times New Roman"/>
              </w:rPr>
              <w:t>Clock</w:t>
            </w:r>
          </w:p>
          <w:p w14:paraId="3B3320CB" w14:textId="77777777" w:rsidR="00A61ECE" w:rsidRPr="00C628FF" w:rsidRDefault="00A61ECE" w:rsidP="00243356">
            <w:pPr>
              <w:ind w:left="80"/>
              <w:rPr>
                <w:rFonts w:cs="Times New Roman"/>
              </w:rPr>
            </w:pPr>
            <w:r w:rsidRPr="00C628FF">
              <w:rPr>
                <w:rFonts w:cs="Times New Roman"/>
              </w:rPr>
              <w:t>speed</w:t>
            </w:r>
          </w:p>
        </w:tc>
        <w:tc>
          <w:tcPr>
            <w:tcW w:w="1062" w:type="pct"/>
            <w:tcBorders>
              <w:top w:val="single" w:sz="6" w:space="0" w:color="auto"/>
              <w:left w:val="single" w:sz="6" w:space="0" w:color="auto"/>
              <w:bottom w:val="single" w:sz="6" w:space="0" w:color="auto"/>
              <w:right w:val="single" w:sz="6" w:space="0" w:color="auto"/>
            </w:tcBorders>
            <w:tcMar>
              <w:top w:w="72" w:type="dxa"/>
              <w:left w:w="144" w:type="dxa"/>
              <w:bottom w:w="72" w:type="dxa"/>
              <w:right w:w="144" w:type="dxa"/>
            </w:tcMar>
            <w:hideMark/>
          </w:tcPr>
          <w:p w14:paraId="337DDC98" w14:textId="77777777" w:rsidR="00A61ECE" w:rsidRPr="00C628FF" w:rsidRDefault="00A61ECE" w:rsidP="00243356">
            <w:pPr>
              <w:rPr>
                <w:rFonts w:cs="Times New Roman"/>
              </w:rPr>
            </w:pPr>
            <w:r w:rsidRPr="00C628FF">
              <w:rPr>
                <w:rFonts w:cs="Times New Roman"/>
              </w:rPr>
              <w:t xml:space="preserve">Power </w:t>
            </w:r>
            <w:r w:rsidRPr="00C628FF">
              <w:rPr>
                <w:rFonts w:cs="Times New Roman"/>
              </w:rPr>
              <w:br/>
              <w:t>consumption</w:t>
            </w:r>
          </w:p>
        </w:tc>
        <w:tc>
          <w:tcPr>
            <w:tcW w:w="482" w:type="pct"/>
            <w:tcBorders>
              <w:top w:val="single" w:sz="6" w:space="0" w:color="auto"/>
              <w:left w:val="single" w:sz="6" w:space="0" w:color="auto"/>
              <w:bottom w:val="single" w:sz="6" w:space="0" w:color="auto"/>
              <w:right w:val="single" w:sz="6" w:space="0" w:color="auto"/>
            </w:tcBorders>
            <w:tcMar>
              <w:top w:w="72" w:type="dxa"/>
              <w:left w:w="144" w:type="dxa"/>
              <w:bottom w:w="72" w:type="dxa"/>
              <w:right w:w="144" w:type="dxa"/>
            </w:tcMar>
            <w:hideMark/>
          </w:tcPr>
          <w:p w14:paraId="7E848CAE" w14:textId="77777777" w:rsidR="00A61ECE" w:rsidRPr="00C628FF" w:rsidRDefault="00A61ECE" w:rsidP="00243356">
            <w:pPr>
              <w:rPr>
                <w:rFonts w:cs="Times New Roman"/>
              </w:rPr>
            </w:pPr>
            <w:r w:rsidRPr="00C628FF">
              <w:rPr>
                <w:rFonts w:cs="Times New Roman"/>
              </w:rPr>
              <w:t>[Initial clock</w:t>
            </w:r>
          </w:p>
          <w:p w14:paraId="3E15EAC5" w14:textId="77777777" w:rsidR="00A61ECE" w:rsidRPr="00C628FF" w:rsidRDefault="00A61ECE" w:rsidP="00243356">
            <w:pPr>
              <w:rPr>
                <w:rFonts w:cs="Times New Roman"/>
              </w:rPr>
            </w:pPr>
            <w:r w:rsidRPr="00C628FF">
              <w:rPr>
                <w:rFonts w:cs="Times New Roman"/>
              </w:rPr>
              <w:t>Accuracy]</w:t>
            </w:r>
          </w:p>
        </w:tc>
        <w:tc>
          <w:tcPr>
            <w:tcW w:w="541" w:type="pct"/>
            <w:tcBorders>
              <w:top w:val="single" w:sz="6" w:space="0" w:color="auto"/>
              <w:left w:val="single" w:sz="6" w:space="0" w:color="auto"/>
              <w:bottom w:val="single" w:sz="6" w:space="0" w:color="auto"/>
              <w:right w:val="single" w:sz="6" w:space="0" w:color="auto"/>
            </w:tcBorders>
            <w:hideMark/>
          </w:tcPr>
          <w:p w14:paraId="69DC4F45" w14:textId="77777777" w:rsidR="00A61ECE" w:rsidRPr="00C628FF" w:rsidRDefault="00A61ECE" w:rsidP="00243356">
            <w:pPr>
              <w:ind w:left="80"/>
              <w:rPr>
                <w:rFonts w:cs="Times New Roman"/>
              </w:rPr>
            </w:pPr>
            <w:r w:rsidRPr="00C628FF">
              <w:rPr>
                <w:rFonts w:cs="Times New Roman"/>
              </w:rPr>
              <w:t xml:space="preserve">[Accuracy after </w:t>
            </w:r>
          </w:p>
          <w:p w14:paraId="43DA03C0" w14:textId="77777777" w:rsidR="00A61ECE" w:rsidRPr="00C628FF" w:rsidRDefault="00A61ECE" w:rsidP="00243356">
            <w:pPr>
              <w:ind w:left="80"/>
              <w:rPr>
                <w:rFonts w:cs="Times New Roman"/>
                <w:lang w:eastAsia="ko-KR"/>
              </w:rPr>
            </w:pPr>
            <w:r w:rsidRPr="00C628FF">
              <w:rPr>
                <w:rFonts w:cs="Times New Roman"/>
              </w:rPr>
              <w:t xml:space="preserve">clock </w:t>
            </w:r>
            <w:r w:rsidRPr="00C628FF">
              <w:rPr>
                <w:rFonts w:cs="Times New Roman"/>
                <w:lang w:eastAsia="ko-KR"/>
              </w:rPr>
              <w:t>sync]</w:t>
            </w:r>
          </w:p>
        </w:tc>
        <w:tc>
          <w:tcPr>
            <w:tcW w:w="492" w:type="pct"/>
            <w:tcBorders>
              <w:top w:val="single" w:sz="6" w:space="0" w:color="auto"/>
              <w:left w:val="single" w:sz="6" w:space="0" w:color="auto"/>
              <w:bottom w:val="single" w:sz="6" w:space="0" w:color="auto"/>
              <w:right w:val="single" w:sz="6" w:space="0" w:color="auto"/>
            </w:tcBorders>
            <w:hideMark/>
          </w:tcPr>
          <w:p w14:paraId="1DCEB5FE" w14:textId="77777777" w:rsidR="00A61ECE" w:rsidRPr="00C628FF" w:rsidRDefault="00A61ECE" w:rsidP="00243356">
            <w:pPr>
              <w:ind w:left="80"/>
              <w:rPr>
                <w:rFonts w:cs="Times New Roman"/>
                <w:highlight w:val="yellow"/>
              </w:rPr>
            </w:pPr>
            <w:r w:rsidRPr="00C628FF">
              <w:rPr>
                <w:rFonts w:cs="Times New Roman"/>
              </w:rPr>
              <w:t>[Clock drift]</w:t>
            </w:r>
          </w:p>
        </w:tc>
      </w:tr>
      <w:tr w:rsidR="005A1071" w:rsidRPr="00C628FF" w14:paraId="72170BEC" w14:textId="77777777" w:rsidTr="005A1071">
        <w:trPr>
          <w:trHeight w:val="717"/>
        </w:trPr>
        <w:tc>
          <w:tcPr>
            <w:tcW w:w="533" w:type="pct"/>
            <w:tcBorders>
              <w:top w:val="single" w:sz="6" w:space="0" w:color="auto"/>
              <w:left w:val="single" w:sz="6" w:space="0" w:color="auto"/>
              <w:bottom w:val="single" w:sz="6" w:space="0" w:color="auto"/>
              <w:right w:val="single" w:sz="6" w:space="0" w:color="auto"/>
            </w:tcBorders>
            <w:tcMar>
              <w:top w:w="72" w:type="dxa"/>
              <w:left w:w="144" w:type="dxa"/>
              <w:bottom w:w="72" w:type="dxa"/>
              <w:right w:w="144" w:type="dxa"/>
            </w:tcMar>
            <w:hideMark/>
          </w:tcPr>
          <w:p w14:paraId="1565154F" w14:textId="77777777" w:rsidR="00A61ECE" w:rsidRPr="00C628FF" w:rsidRDefault="00A61ECE" w:rsidP="00243356">
            <w:pPr>
              <w:rPr>
                <w:rFonts w:cs="Times New Roman"/>
              </w:rPr>
            </w:pPr>
            <w:r w:rsidRPr="00C628FF">
              <w:rPr>
                <w:rFonts w:cs="Times New Roman"/>
              </w:rPr>
              <w:t>Purpose #1 of the clock</w:t>
            </w:r>
          </w:p>
        </w:tc>
        <w:tc>
          <w:tcPr>
            <w:tcW w:w="904" w:type="pct"/>
            <w:tcBorders>
              <w:top w:val="single" w:sz="6" w:space="0" w:color="auto"/>
              <w:left w:val="single" w:sz="6" w:space="0" w:color="auto"/>
              <w:bottom w:val="single" w:sz="6" w:space="0" w:color="auto"/>
              <w:right w:val="single" w:sz="6" w:space="0" w:color="auto"/>
            </w:tcBorders>
            <w:tcMar>
              <w:top w:w="72" w:type="dxa"/>
              <w:left w:w="144" w:type="dxa"/>
              <w:bottom w:w="72" w:type="dxa"/>
              <w:right w:w="144" w:type="dxa"/>
            </w:tcMar>
          </w:tcPr>
          <w:p w14:paraId="61EF42ED" w14:textId="394DE180" w:rsidR="00A61ECE" w:rsidRPr="00C628FF" w:rsidRDefault="001C5F1D" w:rsidP="00243356">
            <w:pPr>
              <w:rPr>
                <w:rFonts w:cs="Times New Roman"/>
              </w:rPr>
            </w:pPr>
            <w:r>
              <w:rPr>
                <w:rFonts w:cs="Times New Roman"/>
              </w:rPr>
              <w:t>B</w:t>
            </w:r>
            <w:r w:rsidR="00EF0463" w:rsidRPr="00C628FF">
              <w:rPr>
                <w:rFonts w:cs="Times New Roman"/>
              </w:rPr>
              <w:t>aseband signal generation (e.g.,</w:t>
            </w:r>
            <w:r w:rsidR="006A706C" w:rsidRPr="00C628FF">
              <w:rPr>
                <w:rFonts w:cs="Times New Roman"/>
              </w:rPr>
              <w:t xml:space="preserve"> with different </w:t>
            </w:r>
            <w:r w:rsidR="00CA1CA6">
              <w:rPr>
                <w:rFonts w:cs="Times New Roman"/>
              </w:rPr>
              <w:t>coding</w:t>
            </w:r>
            <w:r w:rsidR="00840140">
              <w:rPr>
                <w:rFonts w:cs="Times New Roman"/>
              </w:rPr>
              <w:t xml:space="preserve">, </w:t>
            </w:r>
            <w:r w:rsidR="0034541D" w:rsidRPr="00C628FF">
              <w:rPr>
                <w:rFonts w:cs="Times New Roman"/>
              </w:rPr>
              <w:t>chip</w:t>
            </w:r>
            <w:r w:rsidR="006A706C" w:rsidRPr="00C628FF">
              <w:rPr>
                <w:rFonts w:cs="Times New Roman"/>
              </w:rPr>
              <w:t xml:space="preserve"> rates</w:t>
            </w:r>
            <w:r w:rsidR="00840140">
              <w:rPr>
                <w:rFonts w:cs="Times New Roman"/>
              </w:rPr>
              <w:t>, etc.</w:t>
            </w:r>
            <w:r w:rsidR="006A706C" w:rsidRPr="00C628FF">
              <w:rPr>
                <w:rFonts w:cs="Times New Roman"/>
              </w:rPr>
              <w:t>)</w:t>
            </w:r>
          </w:p>
        </w:tc>
        <w:tc>
          <w:tcPr>
            <w:tcW w:w="607" w:type="pct"/>
            <w:tcBorders>
              <w:top w:val="single" w:sz="6" w:space="0" w:color="auto"/>
              <w:left w:val="single" w:sz="6" w:space="0" w:color="auto"/>
              <w:bottom w:val="single" w:sz="6" w:space="0" w:color="auto"/>
              <w:right w:val="single" w:sz="6" w:space="0" w:color="auto"/>
            </w:tcBorders>
          </w:tcPr>
          <w:p w14:paraId="32E76606" w14:textId="10A332DF" w:rsidR="00A61ECE" w:rsidRPr="00C628FF" w:rsidRDefault="00904682" w:rsidP="00243356">
            <w:pPr>
              <w:ind w:left="91"/>
              <w:rPr>
                <w:rFonts w:cs="Times New Roman"/>
              </w:rPr>
            </w:pPr>
            <w:r w:rsidRPr="00C628FF">
              <w:rPr>
                <w:rFonts w:cs="Times New Roman"/>
              </w:rPr>
              <w:t>1, 2a</w:t>
            </w:r>
            <w:r w:rsidR="006A225D">
              <w:rPr>
                <w:rFonts w:cs="Times New Roman"/>
              </w:rPr>
              <w:t>, 2b</w:t>
            </w:r>
          </w:p>
        </w:tc>
        <w:tc>
          <w:tcPr>
            <w:tcW w:w="379" w:type="pct"/>
            <w:tcBorders>
              <w:top w:val="single" w:sz="6" w:space="0" w:color="auto"/>
              <w:left w:val="single" w:sz="6" w:space="0" w:color="auto"/>
              <w:bottom w:val="single" w:sz="6" w:space="0" w:color="auto"/>
              <w:right w:val="single" w:sz="6" w:space="0" w:color="auto"/>
            </w:tcBorders>
          </w:tcPr>
          <w:p w14:paraId="7241CB8B" w14:textId="1500B206" w:rsidR="00A61ECE" w:rsidRPr="00C628FF" w:rsidRDefault="00612E2B" w:rsidP="00243356">
            <w:pPr>
              <w:ind w:left="80"/>
              <w:rPr>
                <w:rFonts w:cs="Times New Roman"/>
              </w:rPr>
            </w:pPr>
            <w:r>
              <w:rPr>
                <w:rFonts w:cs="Times New Roman"/>
              </w:rPr>
              <w:t>In kHz</w:t>
            </w:r>
            <w:r w:rsidR="001008BB">
              <w:rPr>
                <w:rFonts w:cs="Times New Roman"/>
              </w:rPr>
              <w:t xml:space="preserve"> </w:t>
            </w:r>
            <w:r w:rsidR="00F646A9">
              <w:rPr>
                <w:rFonts w:cs="Times New Roman"/>
              </w:rPr>
              <w:t>to</w:t>
            </w:r>
            <w:r w:rsidR="001008BB">
              <w:rPr>
                <w:rFonts w:cs="Times New Roman"/>
              </w:rPr>
              <w:t xml:space="preserve"> MHz </w:t>
            </w:r>
          </w:p>
        </w:tc>
        <w:tc>
          <w:tcPr>
            <w:tcW w:w="1062" w:type="pct"/>
            <w:tcBorders>
              <w:top w:val="single" w:sz="6" w:space="0" w:color="auto"/>
              <w:left w:val="single" w:sz="6" w:space="0" w:color="auto"/>
              <w:bottom w:val="single" w:sz="6" w:space="0" w:color="auto"/>
              <w:right w:val="single" w:sz="6" w:space="0" w:color="auto"/>
            </w:tcBorders>
            <w:tcMar>
              <w:top w:w="72" w:type="dxa"/>
              <w:left w:w="144" w:type="dxa"/>
              <w:bottom w:w="72" w:type="dxa"/>
              <w:right w:w="144" w:type="dxa"/>
            </w:tcMar>
          </w:tcPr>
          <w:p w14:paraId="2273912A" w14:textId="327427C1" w:rsidR="00C14575" w:rsidRDefault="00C14575" w:rsidP="00243356">
            <w:pPr>
              <w:rPr>
                <w:rFonts w:cs="Times New Roman"/>
              </w:rPr>
            </w:pPr>
            <w:r>
              <w:rPr>
                <w:rFonts w:cs="Times New Roman"/>
              </w:rPr>
              <w:t xml:space="preserve">Few µW </w:t>
            </w:r>
          </w:p>
          <w:p w14:paraId="612A8BC1" w14:textId="4C0C4825" w:rsidR="00A61ECE" w:rsidRPr="00C628FF" w:rsidRDefault="00C14575" w:rsidP="00243356">
            <w:pPr>
              <w:rPr>
                <w:rFonts w:cs="Times New Roman"/>
              </w:rPr>
            </w:pPr>
            <w:r>
              <w:rPr>
                <w:rFonts w:cs="Times New Roman"/>
              </w:rPr>
              <w:t xml:space="preserve">(e.g., </w:t>
            </w:r>
            <w:r w:rsidR="00A55323" w:rsidRPr="00A55323">
              <w:rPr>
                <w:rFonts w:cs="Times New Roman"/>
              </w:rPr>
              <w:t>440nW</w:t>
            </w:r>
            <w:r w:rsidR="00A55323">
              <w:rPr>
                <w:rFonts w:cs="Times New Roman"/>
              </w:rPr>
              <w:t xml:space="preserve"> [9], </w:t>
            </w:r>
            <w:r w:rsidR="00353B9B">
              <w:rPr>
                <w:rFonts w:cs="Times New Roman"/>
              </w:rPr>
              <w:t>1.</w:t>
            </w:r>
            <w:r w:rsidR="001E3601">
              <w:rPr>
                <w:rFonts w:cs="Times New Roman"/>
              </w:rPr>
              <w:t>8µW [10]</w:t>
            </w:r>
            <w:r>
              <w:rPr>
                <w:rFonts w:cs="Times New Roman"/>
              </w:rPr>
              <w:t>)</w:t>
            </w:r>
          </w:p>
        </w:tc>
        <w:tc>
          <w:tcPr>
            <w:tcW w:w="482" w:type="pct"/>
            <w:tcBorders>
              <w:top w:val="single" w:sz="6" w:space="0" w:color="auto"/>
              <w:left w:val="single" w:sz="6" w:space="0" w:color="auto"/>
              <w:bottom w:val="single" w:sz="6" w:space="0" w:color="auto"/>
              <w:right w:val="single" w:sz="6" w:space="0" w:color="auto"/>
            </w:tcBorders>
            <w:tcMar>
              <w:top w:w="72" w:type="dxa"/>
              <w:left w:w="144" w:type="dxa"/>
              <w:bottom w:w="72" w:type="dxa"/>
              <w:right w:w="144" w:type="dxa"/>
            </w:tcMar>
          </w:tcPr>
          <w:p w14:paraId="3840597C" w14:textId="0C2A069C" w:rsidR="00A61ECE" w:rsidRPr="00C628FF" w:rsidRDefault="00FD4DB9" w:rsidP="00243356">
            <w:pPr>
              <w:rPr>
                <w:rFonts w:cs="Times New Roman"/>
                <w:lang w:eastAsia="ko-KR"/>
              </w:rPr>
            </w:pPr>
            <w:r w:rsidRPr="00C628FF">
              <w:rPr>
                <w:rFonts w:cs="Times New Roman"/>
                <w:lang w:eastAsia="ko-KR"/>
              </w:rPr>
              <w:t>FFS</w:t>
            </w:r>
          </w:p>
        </w:tc>
        <w:tc>
          <w:tcPr>
            <w:tcW w:w="541" w:type="pct"/>
            <w:tcBorders>
              <w:top w:val="single" w:sz="6" w:space="0" w:color="auto"/>
              <w:left w:val="single" w:sz="6" w:space="0" w:color="auto"/>
              <w:bottom w:val="single" w:sz="6" w:space="0" w:color="auto"/>
              <w:right w:val="single" w:sz="6" w:space="0" w:color="auto"/>
            </w:tcBorders>
          </w:tcPr>
          <w:p w14:paraId="17B5B2E1" w14:textId="443A3DB0" w:rsidR="00A61ECE" w:rsidRPr="00C628FF" w:rsidRDefault="00FD4DB9" w:rsidP="00243356">
            <w:pPr>
              <w:ind w:left="80"/>
              <w:rPr>
                <w:rFonts w:cs="Times New Roman"/>
              </w:rPr>
            </w:pPr>
            <w:r w:rsidRPr="00C628FF">
              <w:rPr>
                <w:rFonts w:cs="Times New Roman"/>
              </w:rPr>
              <w:t>FFS</w:t>
            </w:r>
            <w:r w:rsidR="00D9478D">
              <w:rPr>
                <w:rFonts w:cs="Times New Roman"/>
              </w:rPr>
              <w:t xml:space="preserve"> (method for clock sync)</w:t>
            </w:r>
          </w:p>
        </w:tc>
        <w:tc>
          <w:tcPr>
            <w:tcW w:w="492" w:type="pct"/>
            <w:tcBorders>
              <w:top w:val="single" w:sz="6" w:space="0" w:color="auto"/>
              <w:left w:val="single" w:sz="6" w:space="0" w:color="auto"/>
              <w:bottom w:val="single" w:sz="6" w:space="0" w:color="auto"/>
              <w:right w:val="single" w:sz="6" w:space="0" w:color="auto"/>
            </w:tcBorders>
          </w:tcPr>
          <w:p w14:paraId="04D12A3C" w14:textId="77777777" w:rsidR="00473CF1" w:rsidRDefault="00473CF1" w:rsidP="00243356">
            <w:pPr>
              <w:ind w:left="80"/>
              <w:rPr>
                <w:rFonts w:cs="Times New Roman"/>
                <w:lang w:eastAsia="ko-KR"/>
              </w:rPr>
            </w:pPr>
            <w:r>
              <w:rPr>
                <w:rFonts w:cs="Times New Roman"/>
                <w:lang w:eastAsia="ko-KR"/>
              </w:rPr>
              <w:t xml:space="preserve">&lt;5% </w:t>
            </w:r>
          </w:p>
          <w:p w14:paraId="309C2A7F" w14:textId="0AFE0921" w:rsidR="00A61ECE" w:rsidRPr="00C628FF" w:rsidRDefault="00473CF1" w:rsidP="00473CF1">
            <w:pPr>
              <w:ind w:left="80"/>
              <w:rPr>
                <w:rFonts w:cs="Times New Roman"/>
                <w:lang w:eastAsia="ko-KR"/>
              </w:rPr>
            </w:pPr>
            <w:r>
              <w:rPr>
                <w:rFonts w:cs="Times New Roman"/>
                <w:lang w:eastAsia="ko-KR"/>
              </w:rPr>
              <w:t xml:space="preserve">(e.g., </w:t>
            </w:r>
            <w:r w:rsidR="0018230D">
              <w:rPr>
                <w:rFonts w:cs="Times New Roman"/>
                <w:lang w:eastAsia="ko-KR"/>
              </w:rPr>
              <w:t>3.2% [</w:t>
            </w:r>
            <w:r w:rsidR="005C44D3">
              <w:rPr>
                <w:rFonts w:cs="Times New Roman"/>
                <w:lang w:eastAsia="ko-KR"/>
              </w:rPr>
              <w:t>9</w:t>
            </w:r>
            <w:r w:rsidR="0018230D">
              <w:rPr>
                <w:rFonts w:cs="Times New Roman"/>
                <w:lang w:eastAsia="ko-KR"/>
              </w:rPr>
              <w:t>]</w:t>
            </w:r>
            <w:r w:rsidR="005C44D3">
              <w:rPr>
                <w:rFonts w:cs="Times New Roman"/>
                <w:lang w:eastAsia="ko-KR"/>
              </w:rPr>
              <w:t>, 4% [10]</w:t>
            </w:r>
            <w:r>
              <w:rPr>
                <w:rFonts w:cs="Times New Roman"/>
                <w:lang w:eastAsia="ko-KR"/>
              </w:rPr>
              <w:t>)</w:t>
            </w:r>
          </w:p>
        </w:tc>
      </w:tr>
      <w:tr w:rsidR="005A1071" w:rsidRPr="00C628FF" w14:paraId="162351E7" w14:textId="77777777" w:rsidTr="005A1071">
        <w:trPr>
          <w:trHeight w:val="717"/>
        </w:trPr>
        <w:tc>
          <w:tcPr>
            <w:tcW w:w="533" w:type="pct"/>
            <w:tcBorders>
              <w:top w:val="single" w:sz="6" w:space="0" w:color="auto"/>
              <w:left w:val="single" w:sz="6" w:space="0" w:color="auto"/>
              <w:bottom w:val="single" w:sz="6" w:space="0" w:color="auto"/>
              <w:right w:val="single" w:sz="6" w:space="0" w:color="auto"/>
            </w:tcBorders>
            <w:tcMar>
              <w:top w:w="72" w:type="dxa"/>
              <w:left w:w="144" w:type="dxa"/>
              <w:bottom w:w="72" w:type="dxa"/>
              <w:right w:w="144" w:type="dxa"/>
            </w:tcMar>
          </w:tcPr>
          <w:p w14:paraId="6A4D9C9B" w14:textId="4364B8B9" w:rsidR="000B7431" w:rsidRPr="00C628FF" w:rsidRDefault="000B7431" w:rsidP="000B7431">
            <w:pPr>
              <w:rPr>
                <w:rFonts w:cs="Times New Roman"/>
              </w:rPr>
            </w:pPr>
            <w:r w:rsidRPr="00C628FF">
              <w:rPr>
                <w:rFonts w:cs="Times New Roman"/>
              </w:rPr>
              <w:t>Purpose #</w:t>
            </w:r>
            <w:r>
              <w:rPr>
                <w:rFonts w:cs="Times New Roman"/>
              </w:rPr>
              <w:t>2</w:t>
            </w:r>
            <w:r w:rsidRPr="00C628FF">
              <w:rPr>
                <w:rFonts w:cs="Times New Roman"/>
              </w:rPr>
              <w:t xml:space="preserve"> of the clock</w:t>
            </w:r>
          </w:p>
        </w:tc>
        <w:tc>
          <w:tcPr>
            <w:tcW w:w="904" w:type="pct"/>
            <w:tcBorders>
              <w:top w:val="single" w:sz="6" w:space="0" w:color="auto"/>
              <w:left w:val="single" w:sz="6" w:space="0" w:color="auto"/>
              <w:bottom w:val="single" w:sz="6" w:space="0" w:color="auto"/>
              <w:right w:val="single" w:sz="6" w:space="0" w:color="auto"/>
            </w:tcBorders>
            <w:tcMar>
              <w:top w:w="72" w:type="dxa"/>
              <w:left w:w="144" w:type="dxa"/>
              <w:bottom w:w="72" w:type="dxa"/>
              <w:right w:w="144" w:type="dxa"/>
            </w:tcMar>
          </w:tcPr>
          <w:p w14:paraId="3E7DC9E4" w14:textId="5453F217" w:rsidR="000B7431" w:rsidRDefault="000B7431" w:rsidP="000B7431">
            <w:pPr>
              <w:rPr>
                <w:rFonts w:cs="Times New Roman"/>
              </w:rPr>
            </w:pPr>
            <w:r>
              <w:rPr>
                <w:rFonts w:cs="Times New Roman"/>
              </w:rPr>
              <w:t>Large frequency shift</w:t>
            </w:r>
            <w:r w:rsidR="007B6914">
              <w:rPr>
                <w:rFonts w:cs="Times New Roman"/>
              </w:rPr>
              <w:t>er</w:t>
            </w:r>
          </w:p>
        </w:tc>
        <w:tc>
          <w:tcPr>
            <w:tcW w:w="607" w:type="pct"/>
            <w:tcBorders>
              <w:top w:val="single" w:sz="6" w:space="0" w:color="auto"/>
              <w:left w:val="single" w:sz="6" w:space="0" w:color="auto"/>
              <w:bottom w:val="single" w:sz="6" w:space="0" w:color="auto"/>
              <w:right w:val="single" w:sz="6" w:space="0" w:color="auto"/>
            </w:tcBorders>
          </w:tcPr>
          <w:p w14:paraId="7AB6F2A9" w14:textId="54F8C850" w:rsidR="000B7431" w:rsidRPr="00C628FF" w:rsidRDefault="000B7431" w:rsidP="000B7431">
            <w:pPr>
              <w:ind w:left="91"/>
              <w:rPr>
                <w:rFonts w:cs="Times New Roman"/>
              </w:rPr>
            </w:pPr>
            <w:r w:rsidRPr="00C628FF">
              <w:rPr>
                <w:rFonts w:cs="Times New Roman"/>
              </w:rPr>
              <w:t>2</w:t>
            </w:r>
            <w:r w:rsidR="007B6914">
              <w:rPr>
                <w:rFonts w:cs="Times New Roman"/>
              </w:rPr>
              <w:t>a</w:t>
            </w:r>
          </w:p>
        </w:tc>
        <w:tc>
          <w:tcPr>
            <w:tcW w:w="379" w:type="pct"/>
            <w:tcBorders>
              <w:top w:val="single" w:sz="6" w:space="0" w:color="auto"/>
              <w:left w:val="single" w:sz="6" w:space="0" w:color="auto"/>
              <w:bottom w:val="single" w:sz="6" w:space="0" w:color="auto"/>
              <w:right w:val="single" w:sz="6" w:space="0" w:color="auto"/>
            </w:tcBorders>
          </w:tcPr>
          <w:p w14:paraId="57883E7F" w14:textId="2069B314" w:rsidR="000B7431" w:rsidRPr="00C628FF" w:rsidRDefault="00612E2B" w:rsidP="000B7431">
            <w:pPr>
              <w:ind w:left="80"/>
              <w:rPr>
                <w:rFonts w:cs="Times New Roman"/>
              </w:rPr>
            </w:pPr>
            <w:r>
              <w:rPr>
                <w:rFonts w:cs="Times New Roman"/>
              </w:rPr>
              <w:t xml:space="preserve">In </w:t>
            </w:r>
            <w:r w:rsidR="00176B1E">
              <w:rPr>
                <w:rFonts w:cs="Times New Roman"/>
              </w:rPr>
              <w:t>MHz</w:t>
            </w:r>
          </w:p>
        </w:tc>
        <w:tc>
          <w:tcPr>
            <w:tcW w:w="1062" w:type="pct"/>
            <w:tcBorders>
              <w:top w:val="single" w:sz="6" w:space="0" w:color="auto"/>
              <w:left w:val="single" w:sz="6" w:space="0" w:color="auto"/>
              <w:bottom w:val="single" w:sz="6" w:space="0" w:color="auto"/>
              <w:right w:val="single" w:sz="6" w:space="0" w:color="auto"/>
            </w:tcBorders>
            <w:tcMar>
              <w:top w:w="72" w:type="dxa"/>
              <w:left w:w="144" w:type="dxa"/>
              <w:bottom w:w="72" w:type="dxa"/>
              <w:right w:w="144" w:type="dxa"/>
            </w:tcMar>
          </w:tcPr>
          <w:p w14:paraId="046A67BA" w14:textId="77777777" w:rsidR="00C14575" w:rsidRDefault="00C14575" w:rsidP="000B7431">
            <w:pPr>
              <w:rPr>
                <w:rFonts w:cs="Times New Roman"/>
              </w:rPr>
            </w:pPr>
            <w:r>
              <w:rPr>
                <w:rFonts w:cs="Times New Roman"/>
              </w:rPr>
              <w:t xml:space="preserve">Few 10s of µW  </w:t>
            </w:r>
          </w:p>
          <w:p w14:paraId="28CD8922" w14:textId="32A87A59" w:rsidR="00C14575" w:rsidRDefault="00C14575" w:rsidP="000B7431">
            <w:pPr>
              <w:rPr>
                <w:rFonts w:cs="Times New Roman"/>
              </w:rPr>
            </w:pPr>
            <w:r>
              <w:rPr>
                <w:rFonts w:cs="Times New Roman"/>
              </w:rPr>
              <w:t xml:space="preserve">(e.g., </w:t>
            </w:r>
          </w:p>
          <w:p w14:paraId="335EA435" w14:textId="0E388185" w:rsidR="000B7431" w:rsidRDefault="00BD556D" w:rsidP="000B7431">
            <w:pPr>
              <w:rPr>
                <w:rFonts w:cs="Times New Roman"/>
              </w:rPr>
            </w:pPr>
            <w:r>
              <w:rPr>
                <w:rFonts w:cs="Times New Roman"/>
              </w:rPr>
              <w:t>17.8</w:t>
            </w:r>
            <w:r w:rsidR="00E83C0D">
              <w:rPr>
                <w:rFonts w:cs="Times New Roman"/>
              </w:rPr>
              <w:t>µW for 26MHz</w:t>
            </w:r>
          </w:p>
          <w:p w14:paraId="00D70DC5" w14:textId="25C932A4" w:rsidR="00E83C0D" w:rsidRDefault="00E83C0D" w:rsidP="000B7431">
            <w:pPr>
              <w:rPr>
                <w:rFonts w:cs="Times New Roman"/>
              </w:rPr>
            </w:pPr>
            <w:r>
              <w:rPr>
                <w:rFonts w:cs="Times New Roman"/>
              </w:rPr>
              <w:lastRenderedPageBreak/>
              <w:t>59µW for 100MHz [11]</w:t>
            </w:r>
            <w:r w:rsidR="00C14575">
              <w:rPr>
                <w:rFonts w:cs="Times New Roman"/>
              </w:rPr>
              <w:t>)</w:t>
            </w:r>
          </w:p>
          <w:p w14:paraId="5B3F84D8" w14:textId="77777777" w:rsidR="00E83C0D" w:rsidRDefault="00E83C0D" w:rsidP="000B7431">
            <w:pPr>
              <w:rPr>
                <w:rFonts w:cs="Times New Roman"/>
              </w:rPr>
            </w:pPr>
          </w:p>
          <w:p w14:paraId="20D266C7" w14:textId="50A974BA" w:rsidR="00E83C0D" w:rsidRPr="00C628FF" w:rsidRDefault="00E83C0D" w:rsidP="000B7431">
            <w:pPr>
              <w:rPr>
                <w:rFonts w:cs="Times New Roman"/>
              </w:rPr>
            </w:pPr>
          </w:p>
        </w:tc>
        <w:tc>
          <w:tcPr>
            <w:tcW w:w="482" w:type="pct"/>
            <w:tcBorders>
              <w:top w:val="single" w:sz="6" w:space="0" w:color="auto"/>
              <w:left w:val="single" w:sz="6" w:space="0" w:color="auto"/>
              <w:bottom w:val="single" w:sz="6" w:space="0" w:color="auto"/>
              <w:right w:val="single" w:sz="6" w:space="0" w:color="auto"/>
            </w:tcBorders>
            <w:tcMar>
              <w:top w:w="72" w:type="dxa"/>
              <w:left w:w="144" w:type="dxa"/>
              <w:bottom w:w="72" w:type="dxa"/>
              <w:right w:w="144" w:type="dxa"/>
            </w:tcMar>
          </w:tcPr>
          <w:p w14:paraId="42BDB590" w14:textId="60674487" w:rsidR="000B7431" w:rsidRPr="00C628FF" w:rsidRDefault="007B6914" w:rsidP="000B7431">
            <w:pPr>
              <w:rPr>
                <w:rFonts w:cs="Times New Roman"/>
                <w:lang w:eastAsia="ko-KR"/>
              </w:rPr>
            </w:pPr>
            <w:r>
              <w:rPr>
                <w:rFonts w:cs="Times New Roman"/>
                <w:lang w:eastAsia="ko-KR"/>
              </w:rPr>
              <w:lastRenderedPageBreak/>
              <w:t>FFS</w:t>
            </w:r>
          </w:p>
        </w:tc>
        <w:tc>
          <w:tcPr>
            <w:tcW w:w="541" w:type="pct"/>
            <w:tcBorders>
              <w:top w:val="single" w:sz="6" w:space="0" w:color="auto"/>
              <w:left w:val="single" w:sz="6" w:space="0" w:color="auto"/>
              <w:bottom w:val="single" w:sz="6" w:space="0" w:color="auto"/>
              <w:right w:val="single" w:sz="6" w:space="0" w:color="auto"/>
            </w:tcBorders>
          </w:tcPr>
          <w:p w14:paraId="02EB23EB" w14:textId="6B8D8451" w:rsidR="000B7431" w:rsidRPr="00C628FF" w:rsidRDefault="007B6914" w:rsidP="000B7431">
            <w:pPr>
              <w:ind w:left="80"/>
              <w:rPr>
                <w:rFonts w:cs="Times New Roman"/>
              </w:rPr>
            </w:pPr>
            <w:r>
              <w:rPr>
                <w:rFonts w:cs="Times New Roman"/>
              </w:rPr>
              <w:t>FFS</w:t>
            </w:r>
            <w:r w:rsidR="00500CB2">
              <w:rPr>
                <w:rFonts w:cs="Times New Roman"/>
              </w:rPr>
              <w:t xml:space="preserve"> (method for clock sync)</w:t>
            </w:r>
          </w:p>
        </w:tc>
        <w:tc>
          <w:tcPr>
            <w:tcW w:w="492" w:type="pct"/>
            <w:tcBorders>
              <w:top w:val="single" w:sz="6" w:space="0" w:color="auto"/>
              <w:left w:val="single" w:sz="6" w:space="0" w:color="auto"/>
              <w:bottom w:val="single" w:sz="6" w:space="0" w:color="auto"/>
              <w:right w:val="single" w:sz="6" w:space="0" w:color="auto"/>
            </w:tcBorders>
          </w:tcPr>
          <w:p w14:paraId="11CD903E" w14:textId="4061C418" w:rsidR="000B7431" w:rsidRPr="00C628FF" w:rsidRDefault="007B6914" w:rsidP="000B7431">
            <w:pPr>
              <w:ind w:left="80"/>
              <w:rPr>
                <w:rFonts w:cs="Times New Roman"/>
                <w:lang w:eastAsia="ko-KR"/>
              </w:rPr>
            </w:pPr>
            <w:r>
              <w:rPr>
                <w:rFonts w:cs="Times New Roman"/>
                <w:lang w:eastAsia="ko-KR"/>
              </w:rPr>
              <w:t>FFS</w:t>
            </w:r>
          </w:p>
        </w:tc>
      </w:tr>
      <w:tr w:rsidR="005A1071" w:rsidRPr="00C628FF" w14:paraId="1674A1BC" w14:textId="77777777" w:rsidTr="005A1071">
        <w:trPr>
          <w:trHeight w:val="22"/>
        </w:trPr>
        <w:tc>
          <w:tcPr>
            <w:tcW w:w="533" w:type="pct"/>
            <w:tcBorders>
              <w:top w:val="single" w:sz="6" w:space="0" w:color="auto"/>
              <w:left w:val="single" w:sz="6" w:space="0" w:color="auto"/>
              <w:bottom w:val="single" w:sz="6" w:space="0" w:color="auto"/>
              <w:right w:val="single" w:sz="6" w:space="0" w:color="auto"/>
            </w:tcBorders>
            <w:tcMar>
              <w:top w:w="72" w:type="dxa"/>
              <w:left w:w="144" w:type="dxa"/>
              <w:bottom w:w="72" w:type="dxa"/>
              <w:right w:w="144" w:type="dxa"/>
            </w:tcMar>
            <w:hideMark/>
          </w:tcPr>
          <w:p w14:paraId="68D61247" w14:textId="1A78F238" w:rsidR="000B7431" w:rsidRPr="00C628FF" w:rsidRDefault="000B7431" w:rsidP="000B7431">
            <w:pPr>
              <w:rPr>
                <w:rFonts w:cs="Times New Roman"/>
              </w:rPr>
            </w:pPr>
            <w:r w:rsidRPr="00C628FF">
              <w:rPr>
                <w:rFonts w:cs="Times New Roman"/>
              </w:rPr>
              <w:t>Purpose #</w:t>
            </w:r>
            <w:r w:rsidR="007B6914">
              <w:rPr>
                <w:rFonts w:cs="Times New Roman"/>
              </w:rPr>
              <w:t>3</w:t>
            </w:r>
            <w:r w:rsidRPr="00C628FF">
              <w:rPr>
                <w:rFonts w:cs="Times New Roman"/>
              </w:rPr>
              <w:t xml:space="preserve"> of the clock</w:t>
            </w:r>
          </w:p>
        </w:tc>
        <w:tc>
          <w:tcPr>
            <w:tcW w:w="904" w:type="pct"/>
            <w:tcBorders>
              <w:top w:val="single" w:sz="6" w:space="0" w:color="auto"/>
              <w:left w:val="single" w:sz="6" w:space="0" w:color="auto"/>
              <w:bottom w:val="single" w:sz="6" w:space="0" w:color="auto"/>
              <w:right w:val="single" w:sz="6" w:space="0" w:color="auto"/>
            </w:tcBorders>
            <w:tcMar>
              <w:top w:w="72" w:type="dxa"/>
              <w:left w:w="144" w:type="dxa"/>
              <w:bottom w:w="72" w:type="dxa"/>
              <w:right w:w="144" w:type="dxa"/>
            </w:tcMar>
          </w:tcPr>
          <w:p w14:paraId="77881CD5" w14:textId="0BEE6373" w:rsidR="000B7431" w:rsidRPr="00C628FF" w:rsidRDefault="000B7431" w:rsidP="000B7431">
            <w:pPr>
              <w:rPr>
                <w:rFonts w:cs="Times New Roman"/>
              </w:rPr>
            </w:pPr>
            <w:r w:rsidRPr="00C628FF">
              <w:rPr>
                <w:rFonts w:cs="Times New Roman"/>
              </w:rPr>
              <w:t>Carrier signal generation</w:t>
            </w:r>
          </w:p>
        </w:tc>
        <w:tc>
          <w:tcPr>
            <w:tcW w:w="607" w:type="pct"/>
            <w:tcBorders>
              <w:top w:val="single" w:sz="6" w:space="0" w:color="auto"/>
              <w:left w:val="single" w:sz="6" w:space="0" w:color="auto"/>
              <w:bottom w:val="single" w:sz="6" w:space="0" w:color="auto"/>
              <w:right w:val="single" w:sz="6" w:space="0" w:color="auto"/>
            </w:tcBorders>
          </w:tcPr>
          <w:p w14:paraId="3BC71EED" w14:textId="5369EBA6" w:rsidR="000B7431" w:rsidRPr="00C628FF" w:rsidRDefault="000B7431" w:rsidP="000B7431">
            <w:pPr>
              <w:ind w:left="91"/>
              <w:rPr>
                <w:rFonts w:cs="Times New Roman"/>
              </w:rPr>
            </w:pPr>
            <w:r w:rsidRPr="00C628FF">
              <w:rPr>
                <w:rFonts w:cs="Times New Roman"/>
              </w:rPr>
              <w:t>2b</w:t>
            </w:r>
          </w:p>
        </w:tc>
        <w:tc>
          <w:tcPr>
            <w:tcW w:w="379" w:type="pct"/>
            <w:tcBorders>
              <w:top w:val="single" w:sz="6" w:space="0" w:color="auto"/>
              <w:left w:val="single" w:sz="6" w:space="0" w:color="auto"/>
              <w:bottom w:val="single" w:sz="6" w:space="0" w:color="auto"/>
              <w:right w:val="single" w:sz="6" w:space="0" w:color="auto"/>
            </w:tcBorders>
          </w:tcPr>
          <w:p w14:paraId="60FA3433" w14:textId="4BBC6816" w:rsidR="000B7431" w:rsidRPr="00C628FF" w:rsidRDefault="00612E2B" w:rsidP="000B7431">
            <w:pPr>
              <w:ind w:left="80" w:hanging="80"/>
              <w:rPr>
                <w:rFonts w:cs="Times New Roman"/>
              </w:rPr>
            </w:pPr>
            <w:r>
              <w:rPr>
                <w:rFonts w:cs="Times New Roman"/>
              </w:rPr>
              <w:t xml:space="preserve">In 100s of </w:t>
            </w:r>
            <w:r w:rsidR="000B7431" w:rsidRPr="00C628FF">
              <w:rPr>
                <w:rFonts w:cs="Times New Roman"/>
              </w:rPr>
              <w:t>MHz</w:t>
            </w:r>
          </w:p>
        </w:tc>
        <w:tc>
          <w:tcPr>
            <w:tcW w:w="1062" w:type="pct"/>
            <w:tcBorders>
              <w:top w:val="single" w:sz="6" w:space="0" w:color="auto"/>
              <w:left w:val="single" w:sz="6" w:space="0" w:color="auto"/>
              <w:bottom w:val="single" w:sz="6" w:space="0" w:color="auto"/>
              <w:right w:val="single" w:sz="6" w:space="0" w:color="auto"/>
            </w:tcBorders>
            <w:tcMar>
              <w:top w:w="72" w:type="dxa"/>
              <w:left w:w="144" w:type="dxa"/>
              <w:bottom w:w="72" w:type="dxa"/>
              <w:right w:w="144" w:type="dxa"/>
            </w:tcMar>
          </w:tcPr>
          <w:p w14:paraId="02CF08DA" w14:textId="17449639" w:rsidR="00BA6C9A" w:rsidRDefault="004A44AD" w:rsidP="000B7431">
            <w:pPr>
              <w:rPr>
                <w:rFonts w:cs="Times New Roman"/>
              </w:rPr>
            </w:pPr>
            <w:r>
              <w:rPr>
                <w:rFonts w:cs="Times New Roman"/>
              </w:rPr>
              <w:t>Few 100s of µW</w:t>
            </w:r>
          </w:p>
          <w:p w14:paraId="30B8319F" w14:textId="568C51BD" w:rsidR="00B329AC" w:rsidRPr="00B329AC" w:rsidRDefault="004A44AD" w:rsidP="00B329AC">
            <w:pPr>
              <w:rPr>
                <w:rFonts w:cs="Times New Roman"/>
              </w:rPr>
            </w:pPr>
            <w:r>
              <w:rPr>
                <w:rFonts w:cs="Times New Roman"/>
              </w:rPr>
              <w:t xml:space="preserve">(e.g., </w:t>
            </w:r>
            <w:r w:rsidR="00964783">
              <w:rPr>
                <w:rFonts w:cs="Times New Roman"/>
              </w:rPr>
              <w:t xml:space="preserve">60 µW for </w:t>
            </w:r>
            <w:r w:rsidR="006F43BD">
              <w:rPr>
                <w:rFonts w:cs="Times New Roman"/>
              </w:rPr>
              <w:t>370 MHz</w:t>
            </w:r>
            <w:r w:rsidR="00FA6046">
              <w:rPr>
                <w:rFonts w:cs="Times New Roman"/>
              </w:rPr>
              <w:t xml:space="preserve"> [12]</w:t>
            </w:r>
            <w:r w:rsidR="006F43BD">
              <w:rPr>
                <w:rFonts w:cs="Times New Roman"/>
              </w:rPr>
              <w:t xml:space="preserve">, </w:t>
            </w:r>
            <w:r w:rsidR="00B329AC" w:rsidRPr="00B329AC">
              <w:rPr>
                <w:rFonts w:cs="Times New Roman"/>
              </w:rPr>
              <w:t>146.19</w:t>
            </w:r>
          </w:p>
          <w:p w14:paraId="6DF581F2" w14:textId="73028B5E" w:rsidR="004A44AD" w:rsidRDefault="00B329AC" w:rsidP="00B329AC">
            <w:pPr>
              <w:rPr>
                <w:rFonts w:cs="Times New Roman"/>
              </w:rPr>
            </w:pPr>
            <w:r w:rsidRPr="00B329AC">
              <w:rPr>
                <w:rFonts w:cs="Times New Roman"/>
              </w:rPr>
              <w:t>μW</w:t>
            </w:r>
            <w:r>
              <w:rPr>
                <w:rFonts w:cs="Times New Roman"/>
              </w:rPr>
              <w:t xml:space="preserve"> for </w:t>
            </w:r>
            <w:r w:rsidRPr="00B329AC">
              <w:rPr>
                <w:rFonts w:cs="Times New Roman"/>
              </w:rPr>
              <w:t>250-800</w:t>
            </w:r>
            <w:r>
              <w:rPr>
                <w:rFonts w:cs="Times New Roman"/>
              </w:rPr>
              <w:t xml:space="preserve"> MHz</w:t>
            </w:r>
            <w:r w:rsidR="00FA6046">
              <w:rPr>
                <w:rFonts w:cs="Times New Roman"/>
              </w:rPr>
              <w:t xml:space="preserve"> [13]</w:t>
            </w:r>
            <w:r w:rsidR="006F43BD">
              <w:rPr>
                <w:rFonts w:cs="Times New Roman"/>
              </w:rPr>
              <w:t>)</w:t>
            </w:r>
          </w:p>
          <w:p w14:paraId="79B17B04" w14:textId="5F26ABAF" w:rsidR="000B7431" w:rsidRPr="00C628FF" w:rsidRDefault="006C6DBC" w:rsidP="000B7431">
            <w:pPr>
              <w:rPr>
                <w:rFonts w:cs="Times New Roman"/>
              </w:rPr>
            </w:pPr>
            <w:r>
              <w:rPr>
                <w:rFonts w:cs="Times New Roman"/>
              </w:rPr>
              <w:t xml:space="preserve"> </w:t>
            </w:r>
          </w:p>
        </w:tc>
        <w:tc>
          <w:tcPr>
            <w:tcW w:w="482" w:type="pct"/>
            <w:tcBorders>
              <w:top w:val="single" w:sz="6" w:space="0" w:color="auto"/>
              <w:left w:val="single" w:sz="6" w:space="0" w:color="auto"/>
              <w:bottom w:val="single" w:sz="6" w:space="0" w:color="auto"/>
              <w:right w:val="single" w:sz="6" w:space="0" w:color="auto"/>
            </w:tcBorders>
            <w:tcMar>
              <w:top w:w="72" w:type="dxa"/>
              <w:left w:w="144" w:type="dxa"/>
              <w:bottom w:w="72" w:type="dxa"/>
              <w:right w:w="144" w:type="dxa"/>
            </w:tcMar>
          </w:tcPr>
          <w:p w14:paraId="28C93746" w14:textId="5555CAED" w:rsidR="000B7431" w:rsidRPr="00C628FF" w:rsidRDefault="000B7431" w:rsidP="000B7431">
            <w:pPr>
              <w:rPr>
                <w:rFonts w:cs="Times New Roman"/>
              </w:rPr>
            </w:pPr>
            <w:r w:rsidRPr="00C628FF">
              <w:rPr>
                <w:rFonts w:cs="Times New Roman"/>
              </w:rPr>
              <w:t>FFS</w:t>
            </w:r>
          </w:p>
        </w:tc>
        <w:tc>
          <w:tcPr>
            <w:tcW w:w="541" w:type="pct"/>
            <w:tcBorders>
              <w:top w:val="single" w:sz="6" w:space="0" w:color="auto"/>
              <w:left w:val="single" w:sz="6" w:space="0" w:color="auto"/>
              <w:bottom w:val="single" w:sz="6" w:space="0" w:color="auto"/>
              <w:right w:val="single" w:sz="6" w:space="0" w:color="auto"/>
            </w:tcBorders>
          </w:tcPr>
          <w:p w14:paraId="4A5A44C8" w14:textId="2635CE60" w:rsidR="000B7431" w:rsidRPr="00C628FF" w:rsidRDefault="000B7431" w:rsidP="000B7431">
            <w:pPr>
              <w:ind w:left="80"/>
              <w:rPr>
                <w:rFonts w:cs="Times New Roman"/>
              </w:rPr>
            </w:pPr>
            <w:r w:rsidRPr="00C628FF">
              <w:rPr>
                <w:rFonts w:cs="Times New Roman"/>
              </w:rPr>
              <w:t>FFS</w:t>
            </w:r>
            <w:r w:rsidR="00A8674F">
              <w:rPr>
                <w:rFonts w:cs="Times New Roman"/>
              </w:rPr>
              <w:t xml:space="preserve"> (method for clock sync)</w:t>
            </w:r>
          </w:p>
        </w:tc>
        <w:tc>
          <w:tcPr>
            <w:tcW w:w="492" w:type="pct"/>
            <w:tcBorders>
              <w:top w:val="single" w:sz="6" w:space="0" w:color="auto"/>
              <w:left w:val="single" w:sz="6" w:space="0" w:color="auto"/>
              <w:bottom w:val="single" w:sz="6" w:space="0" w:color="auto"/>
              <w:right w:val="single" w:sz="6" w:space="0" w:color="auto"/>
            </w:tcBorders>
          </w:tcPr>
          <w:p w14:paraId="040D8A05" w14:textId="55AF5397" w:rsidR="000B7431" w:rsidRPr="00C628FF" w:rsidRDefault="000B7431" w:rsidP="000B7431">
            <w:pPr>
              <w:ind w:left="80"/>
              <w:rPr>
                <w:rFonts w:cs="Times New Roman"/>
              </w:rPr>
            </w:pPr>
            <w:r w:rsidRPr="00C628FF">
              <w:rPr>
                <w:rFonts w:cs="Times New Roman"/>
                <w:lang w:eastAsia="ko-KR"/>
              </w:rPr>
              <w:t>FFS</w:t>
            </w:r>
          </w:p>
        </w:tc>
      </w:tr>
      <w:tr w:rsidR="005A1071" w:rsidRPr="00C628FF" w14:paraId="0D662456" w14:textId="77777777" w:rsidTr="005A1071">
        <w:trPr>
          <w:trHeight w:val="22"/>
        </w:trPr>
        <w:tc>
          <w:tcPr>
            <w:tcW w:w="533" w:type="pct"/>
            <w:tcBorders>
              <w:top w:val="single" w:sz="6" w:space="0" w:color="auto"/>
              <w:left w:val="single" w:sz="6" w:space="0" w:color="auto"/>
              <w:bottom w:val="single" w:sz="6" w:space="0" w:color="auto"/>
              <w:right w:val="single" w:sz="6" w:space="0" w:color="auto"/>
            </w:tcBorders>
            <w:tcMar>
              <w:top w:w="72" w:type="dxa"/>
              <w:left w:w="144" w:type="dxa"/>
              <w:bottom w:w="72" w:type="dxa"/>
              <w:right w:w="144" w:type="dxa"/>
            </w:tcMar>
          </w:tcPr>
          <w:p w14:paraId="64F95387" w14:textId="33EE14F1" w:rsidR="0009734A" w:rsidRPr="00C628FF" w:rsidRDefault="0009734A" w:rsidP="0009734A">
            <w:pPr>
              <w:rPr>
                <w:rFonts w:cs="Times New Roman"/>
              </w:rPr>
            </w:pPr>
            <w:r w:rsidRPr="00C628FF">
              <w:rPr>
                <w:rFonts w:cs="Times New Roman"/>
              </w:rPr>
              <w:t>Purpose #4 of the clock</w:t>
            </w:r>
          </w:p>
        </w:tc>
        <w:tc>
          <w:tcPr>
            <w:tcW w:w="904" w:type="pct"/>
            <w:tcBorders>
              <w:top w:val="single" w:sz="6" w:space="0" w:color="auto"/>
              <w:left w:val="single" w:sz="6" w:space="0" w:color="auto"/>
              <w:bottom w:val="single" w:sz="6" w:space="0" w:color="auto"/>
              <w:right w:val="single" w:sz="6" w:space="0" w:color="auto"/>
            </w:tcBorders>
            <w:tcMar>
              <w:top w:w="72" w:type="dxa"/>
              <w:left w:w="144" w:type="dxa"/>
              <w:bottom w:w="72" w:type="dxa"/>
              <w:right w:w="144" w:type="dxa"/>
            </w:tcMar>
          </w:tcPr>
          <w:p w14:paraId="4C06415A" w14:textId="723C4FAB" w:rsidR="0009734A" w:rsidRPr="00C628FF" w:rsidRDefault="0009734A" w:rsidP="0009734A">
            <w:pPr>
              <w:rPr>
                <w:rFonts w:cs="Times New Roman"/>
              </w:rPr>
            </w:pPr>
            <w:r w:rsidRPr="00C628FF">
              <w:rPr>
                <w:rFonts w:cs="Times New Roman"/>
              </w:rPr>
              <w:t>Sampling received signal</w:t>
            </w:r>
            <w:r w:rsidR="005A1071">
              <w:rPr>
                <w:rFonts w:cs="Times New Roman"/>
              </w:rPr>
              <w:t xml:space="preserve"> (e.g., for ADC/comparator)</w:t>
            </w:r>
          </w:p>
        </w:tc>
        <w:tc>
          <w:tcPr>
            <w:tcW w:w="607" w:type="pct"/>
            <w:tcBorders>
              <w:top w:val="single" w:sz="6" w:space="0" w:color="auto"/>
              <w:left w:val="single" w:sz="6" w:space="0" w:color="auto"/>
              <w:bottom w:val="single" w:sz="6" w:space="0" w:color="auto"/>
              <w:right w:val="single" w:sz="6" w:space="0" w:color="auto"/>
            </w:tcBorders>
          </w:tcPr>
          <w:p w14:paraId="2705F556" w14:textId="59D91969" w:rsidR="0009734A" w:rsidRPr="00C628FF" w:rsidRDefault="0009734A" w:rsidP="0009734A">
            <w:pPr>
              <w:ind w:left="91"/>
              <w:rPr>
                <w:rFonts w:cs="Times New Roman"/>
              </w:rPr>
            </w:pPr>
            <w:r w:rsidRPr="00C628FF">
              <w:rPr>
                <w:rFonts w:cs="Times New Roman"/>
              </w:rPr>
              <w:t>1, 2a, 2b</w:t>
            </w:r>
          </w:p>
        </w:tc>
        <w:tc>
          <w:tcPr>
            <w:tcW w:w="379" w:type="pct"/>
            <w:tcBorders>
              <w:top w:val="single" w:sz="6" w:space="0" w:color="auto"/>
              <w:left w:val="single" w:sz="6" w:space="0" w:color="auto"/>
              <w:bottom w:val="single" w:sz="6" w:space="0" w:color="auto"/>
              <w:right w:val="single" w:sz="6" w:space="0" w:color="auto"/>
            </w:tcBorders>
          </w:tcPr>
          <w:p w14:paraId="2AA19D57" w14:textId="7EFEB53F" w:rsidR="0009734A" w:rsidRPr="00C628FF" w:rsidRDefault="0009734A" w:rsidP="0009734A">
            <w:pPr>
              <w:ind w:left="80" w:hanging="80"/>
              <w:rPr>
                <w:rFonts w:cs="Times New Roman"/>
              </w:rPr>
            </w:pPr>
            <w:r>
              <w:rPr>
                <w:rFonts w:cs="Times New Roman"/>
              </w:rPr>
              <w:t>In kHz to MHz</w:t>
            </w:r>
          </w:p>
        </w:tc>
        <w:tc>
          <w:tcPr>
            <w:tcW w:w="1062" w:type="pct"/>
            <w:tcBorders>
              <w:top w:val="single" w:sz="6" w:space="0" w:color="auto"/>
              <w:left w:val="single" w:sz="6" w:space="0" w:color="auto"/>
              <w:bottom w:val="single" w:sz="6" w:space="0" w:color="auto"/>
              <w:right w:val="single" w:sz="6" w:space="0" w:color="auto"/>
            </w:tcBorders>
            <w:tcMar>
              <w:top w:w="72" w:type="dxa"/>
              <w:left w:w="144" w:type="dxa"/>
              <w:bottom w:w="72" w:type="dxa"/>
              <w:right w:w="144" w:type="dxa"/>
            </w:tcMar>
          </w:tcPr>
          <w:p w14:paraId="151DD5D2" w14:textId="08557730" w:rsidR="0009734A" w:rsidRPr="00C628FF" w:rsidRDefault="009C490D" w:rsidP="0009734A">
            <w:pPr>
              <w:rPr>
                <w:rFonts w:cs="Times New Roman"/>
              </w:rPr>
            </w:pPr>
            <w:r>
              <w:rPr>
                <w:rFonts w:cs="Times New Roman"/>
              </w:rPr>
              <w:t>Same as clock #1</w:t>
            </w:r>
          </w:p>
        </w:tc>
        <w:tc>
          <w:tcPr>
            <w:tcW w:w="482" w:type="pct"/>
            <w:tcBorders>
              <w:top w:val="single" w:sz="6" w:space="0" w:color="auto"/>
              <w:left w:val="single" w:sz="6" w:space="0" w:color="auto"/>
              <w:bottom w:val="single" w:sz="6" w:space="0" w:color="auto"/>
              <w:right w:val="single" w:sz="6" w:space="0" w:color="auto"/>
            </w:tcBorders>
            <w:tcMar>
              <w:top w:w="72" w:type="dxa"/>
              <w:left w:w="144" w:type="dxa"/>
              <w:bottom w:w="72" w:type="dxa"/>
              <w:right w:w="144" w:type="dxa"/>
            </w:tcMar>
          </w:tcPr>
          <w:p w14:paraId="34A08A25" w14:textId="571247E7" w:rsidR="0009734A" w:rsidRPr="00C628FF" w:rsidRDefault="0009734A" w:rsidP="0009734A">
            <w:pPr>
              <w:rPr>
                <w:rFonts w:cs="Times New Roman"/>
              </w:rPr>
            </w:pPr>
            <w:r w:rsidRPr="00C628FF">
              <w:rPr>
                <w:rFonts w:cs="Times New Roman"/>
              </w:rPr>
              <w:t>FFS</w:t>
            </w:r>
          </w:p>
        </w:tc>
        <w:tc>
          <w:tcPr>
            <w:tcW w:w="541" w:type="pct"/>
            <w:tcBorders>
              <w:top w:val="single" w:sz="6" w:space="0" w:color="auto"/>
              <w:left w:val="single" w:sz="6" w:space="0" w:color="auto"/>
              <w:bottom w:val="single" w:sz="6" w:space="0" w:color="auto"/>
              <w:right w:val="single" w:sz="6" w:space="0" w:color="auto"/>
            </w:tcBorders>
          </w:tcPr>
          <w:p w14:paraId="0DE07168" w14:textId="1C458AE4" w:rsidR="0009734A" w:rsidRPr="00C628FF" w:rsidRDefault="0009734A" w:rsidP="0009734A">
            <w:pPr>
              <w:ind w:left="80"/>
              <w:rPr>
                <w:rFonts w:cs="Times New Roman"/>
              </w:rPr>
            </w:pPr>
            <w:r w:rsidRPr="00C628FF">
              <w:rPr>
                <w:rFonts w:cs="Times New Roman"/>
              </w:rPr>
              <w:t>FFS</w:t>
            </w:r>
            <w:r>
              <w:rPr>
                <w:rFonts w:cs="Times New Roman"/>
              </w:rPr>
              <w:t xml:space="preserve"> (method for clock sync)</w:t>
            </w:r>
          </w:p>
        </w:tc>
        <w:tc>
          <w:tcPr>
            <w:tcW w:w="492" w:type="pct"/>
            <w:tcBorders>
              <w:top w:val="single" w:sz="6" w:space="0" w:color="auto"/>
              <w:left w:val="single" w:sz="6" w:space="0" w:color="auto"/>
              <w:bottom w:val="single" w:sz="6" w:space="0" w:color="auto"/>
              <w:right w:val="single" w:sz="6" w:space="0" w:color="auto"/>
            </w:tcBorders>
          </w:tcPr>
          <w:p w14:paraId="766B4C97" w14:textId="25EC31C3" w:rsidR="0009734A" w:rsidRPr="00C628FF" w:rsidRDefault="0009734A" w:rsidP="0009734A">
            <w:pPr>
              <w:ind w:left="80"/>
              <w:rPr>
                <w:rFonts w:cs="Times New Roman"/>
                <w:lang w:eastAsia="ko-KR"/>
              </w:rPr>
            </w:pPr>
            <w:r w:rsidRPr="00C628FF">
              <w:rPr>
                <w:rFonts w:cs="Times New Roman"/>
                <w:lang w:eastAsia="ko-KR"/>
              </w:rPr>
              <w:t>FFS</w:t>
            </w:r>
          </w:p>
        </w:tc>
      </w:tr>
      <w:tr w:rsidR="005A1071" w:rsidRPr="00C628FF" w14:paraId="64201E5D" w14:textId="77777777" w:rsidTr="005A1071">
        <w:trPr>
          <w:trHeight w:val="22"/>
        </w:trPr>
        <w:tc>
          <w:tcPr>
            <w:tcW w:w="533" w:type="pct"/>
            <w:tcBorders>
              <w:top w:val="single" w:sz="6" w:space="0" w:color="auto"/>
              <w:left w:val="single" w:sz="6" w:space="0" w:color="auto"/>
              <w:bottom w:val="single" w:sz="6" w:space="0" w:color="auto"/>
              <w:right w:val="single" w:sz="6" w:space="0" w:color="auto"/>
            </w:tcBorders>
            <w:tcMar>
              <w:top w:w="72" w:type="dxa"/>
              <w:left w:w="144" w:type="dxa"/>
              <w:bottom w:w="72" w:type="dxa"/>
              <w:right w:w="144" w:type="dxa"/>
            </w:tcMar>
          </w:tcPr>
          <w:p w14:paraId="32F22479" w14:textId="33366B8F" w:rsidR="0009734A" w:rsidRPr="00C628FF" w:rsidRDefault="0009734A" w:rsidP="0009734A">
            <w:pPr>
              <w:rPr>
                <w:rFonts w:cs="Times New Roman"/>
              </w:rPr>
            </w:pPr>
            <w:r w:rsidRPr="00C628FF">
              <w:rPr>
                <w:rFonts w:cs="Times New Roman"/>
              </w:rPr>
              <w:t>Purpose #5 of the clock</w:t>
            </w:r>
          </w:p>
        </w:tc>
        <w:tc>
          <w:tcPr>
            <w:tcW w:w="904" w:type="pct"/>
            <w:tcBorders>
              <w:top w:val="single" w:sz="6" w:space="0" w:color="auto"/>
              <w:left w:val="single" w:sz="6" w:space="0" w:color="auto"/>
              <w:bottom w:val="single" w:sz="6" w:space="0" w:color="auto"/>
              <w:right w:val="single" w:sz="6" w:space="0" w:color="auto"/>
            </w:tcBorders>
            <w:tcMar>
              <w:top w:w="72" w:type="dxa"/>
              <w:left w:w="144" w:type="dxa"/>
              <w:bottom w:w="72" w:type="dxa"/>
              <w:right w:w="144" w:type="dxa"/>
            </w:tcMar>
          </w:tcPr>
          <w:p w14:paraId="0E6DFF04" w14:textId="494B048E" w:rsidR="0009734A" w:rsidRPr="00C628FF" w:rsidRDefault="0009734A" w:rsidP="0009734A">
            <w:pPr>
              <w:rPr>
                <w:rFonts w:cs="Times New Roman"/>
              </w:rPr>
            </w:pPr>
            <w:r w:rsidRPr="00C628FF">
              <w:rPr>
                <w:rFonts w:cs="Times New Roman"/>
              </w:rPr>
              <w:t>Down-conversion from RF to IF</w:t>
            </w:r>
            <w:r w:rsidR="005A1071">
              <w:rPr>
                <w:rFonts w:cs="Times New Roman"/>
              </w:rPr>
              <w:t xml:space="preserve"> (e.g., for RF-ED receiver)</w:t>
            </w:r>
          </w:p>
        </w:tc>
        <w:tc>
          <w:tcPr>
            <w:tcW w:w="607" w:type="pct"/>
            <w:tcBorders>
              <w:top w:val="single" w:sz="6" w:space="0" w:color="auto"/>
              <w:left w:val="single" w:sz="6" w:space="0" w:color="auto"/>
              <w:bottom w:val="single" w:sz="6" w:space="0" w:color="auto"/>
              <w:right w:val="single" w:sz="6" w:space="0" w:color="auto"/>
            </w:tcBorders>
          </w:tcPr>
          <w:p w14:paraId="2CDCF3C0" w14:textId="07E9D351" w:rsidR="0009734A" w:rsidRPr="00C628FF" w:rsidRDefault="0009734A" w:rsidP="0009734A">
            <w:pPr>
              <w:ind w:left="91"/>
              <w:rPr>
                <w:rFonts w:cs="Times New Roman"/>
              </w:rPr>
            </w:pPr>
            <w:r w:rsidRPr="00C628FF">
              <w:rPr>
                <w:rFonts w:cs="Times New Roman"/>
              </w:rPr>
              <w:t>[2a, if IF-ED receiver agreed], 2b</w:t>
            </w:r>
          </w:p>
        </w:tc>
        <w:tc>
          <w:tcPr>
            <w:tcW w:w="379" w:type="pct"/>
            <w:tcBorders>
              <w:top w:val="single" w:sz="6" w:space="0" w:color="auto"/>
              <w:left w:val="single" w:sz="6" w:space="0" w:color="auto"/>
              <w:bottom w:val="single" w:sz="6" w:space="0" w:color="auto"/>
              <w:right w:val="single" w:sz="6" w:space="0" w:color="auto"/>
            </w:tcBorders>
          </w:tcPr>
          <w:p w14:paraId="337FE88A" w14:textId="6DECB73D" w:rsidR="0009734A" w:rsidRPr="00C628FF" w:rsidRDefault="0009734A" w:rsidP="0009734A">
            <w:pPr>
              <w:ind w:left="80" w:hanging="80"/>
              <w:rPr>
                <w:rFonts w:cs="Times New Roman"/>
              </w:rPr>
            </w:pPr>
            <w:r>
              <w:rPr>
                <w:rFonts w:cs="Times New Roman"/>
              </w:rPr>
              <w:t>In MHz</w:t>
            </w:r>
          </w:p>
        </w:tc>
        <w:tc>
          <w:tcPr>
            <w:tcW w:w="1062" w:type="pct"/>
            <w:tcBorders>
              <w:top w:val="single" w:sz="6" w:space="0" w:color="auto"/>
              <w:left w:val="single" w:sz="6" w:space="0" w:color="auto"/>
              <w:bottom w:val="single" w:sz="6" w:space="0" w:color="auto"/>
              <w:right w:val="single" w:sz="6" w:space="0" w:color="auto"/>
            </w:tcBorders>
            <w:tcMar>
              <w:top w:w="72" w:type="dxa"/>
              <w:left w:w="144" w:type="dxa"/>
              <w:bottom w:w="72" w:type="dxa"/>
              <w:right w:w="144" w:type="dxa"/>
            </w:tcMar>
          </w:tcPr>
          <w:p w14:paraId="4D08BD2A" w14:textId="28E039D1" w:rsidR="0009734A" w:rsidRPr="00C628FF" w:rsidRDefault="00C567B0" w:rsidP="0009734A">
            <w:pPr>
              <w:rPr>
                <w:rFonts w:cs="Times New Roman"/>
              </w:rPr>
            </w:pPr>
            <w:r>
              <w:rPr>
                <w:rFonts w:cs="Times New Roman"/>
              </w:rPr>
              <w:t>Same as clock #2</w:t>
            </w:r>
          </w:p>
        </w:tc>
        <w:tc>
          <w:tcPr>
            <w:tcW w:w="482" w:type="pct"/>
            <w:tcBorders>
              <w:top w:val="single" w:sz="6" w:space="0" w:color="auto"/>
              <w:left w:val="single" w:sz="6" w:space="0" w:color="auto"/>
              <w:bottom w:val="single" w:sz="6" w:space="0" w:color="auto"/>
              <w:right w:val="single" w:sz="6" w:space="0" w:color="auto"/>
            </w:tcBorders>
            <w:tcMar>
              <w:top w:w="72" w:type="dxa"/>
              <w:left w:w="144" w:type="dxa"/>
              <w:bottom w:w="72" w:type="dxa"/>
              <w:right w:w="144" w:type="dxa"/>
            </w:tcMar>
          </w:tcPr>
          <w:p w14:paraId="634DD596" w14:textId="333A3778" w:rsidR="0009734A" w:rsidRPr="00C628FF" w:rsidRDefault="0009734A" w:rsidP="0009734A">
            <w:pPr>
              <w:rPr>
                <w:rFonts w:cs="Times New Roman"/>
              </w:rPr>
            </w:pPr>
            <w:r w:rsidRPr="00C628FF">
              <w:rPr>
                <w:rFonts w:cs="Times New Roman"/>
              </w:rPr>
              <w:t>FFS</w:t>
            </w:r>
          </w:p>
        </w:tc>
        <w:tc>
          <w:tcPr>
            <w:tcW w:w="541" w:type="pct"/>
            <w:tcBorders>
              <w:top w:val="single" w:sz="6" w:space="0" w:color="auto"/>
              <w:left w:val="single" w:sz="6" w:space="0" w:color="auto"/>
              <w:bottom w:val="single" w:sz="6" w:space="0" w:color="auto"/>
              <w:right w:val="single" w:sz="6" w:space="0" w:color="auto"/>
            </w:tcBorders>
          </w:tcPr>
          <w:p w14:paraId="3C07D9D2" w14:textId="67E46588" w:rsidR="0009734A" w:rsidRPr="00C628FF" w:rsidRDefault="0009734A" w:rsidP="0009734A">
            <w:pPr>
              <w:ind w:left="80"/>
              <w:rPr>
                <w:rFonts w:cs="Times New Roman"/>
              </w:rPr>
            </w:pPr>
            <w:r w:rsidRPr="00C628FF">
              <w:rPr>
                <w:rFonts w:cs="Times New Roman"/>
              </w:rPr>
              <w:t>FFS</w:t>
            </w:r>
            <w:r>
              <w:rPr>
                <w:rFonts w:cs="Times New Roman"/>
              </w:rPr>
              <w:t xml:space="preserve"> (method for clock sync)</w:t>
            </w:r>
          </w:p>
        </w:tc>
        <w:tc>
          <w:tcPr>
            <w:tcW w:w="492" w:type="pct"/>
            <w:tcBorders>
              <w:top w:val="single" w:sz="6" w:space="0" w:color="auto"/>
              <w:left w:val="single" w:sz="6" w:space="0" w:color="auto"/>
              <w:bottom w:val="single" w:sz="6" w:space="0" w:color="auto"/>
              <w:right w:val="single" w:sz="6" w:space="0" w:color="auto"/>
            </w:tcBorders>
          </w:tcPr>
          <w:p w14:paraId="143C3092" w14:textId="445ECE15" w:rsidR="0009734A" w:rsidRPr="00C628FF" w:rsidRDefault="0009734A" w:rsidP="0009734A">
            <w:pPr>
              <w:ind w:left="80"/>
              <w:rPr>
                <w:rFonts w:cs="Times New Roman"/>
                <w:lang w:eastAsia="ko-KR"/>
              </w:rPr>
            </w:pPr>
            <w:r w:rsidRPr="00C628FF">
              <w:rPr>
                <w:rFonts w:cs="Times New Roman"/>
                <w:lang w:eastAsia="ko-KR"/>
              </w:rPr>
              <w:t>FFS</w:t>
            </w:r>
          </w:p>
        </w:tc>
      </w:tr>
      <w:tr w:rsidR="005A1071" w:rsidRPr="00C628FF" w14:paraId="674A0FF3" w14:textId="77777777" w:rsidTr="005A1071">
        <w:trPr>
          <w:trHeight w:val="22"/>
        </w:trPr>
        <w:tc>
          <w:tcPr>
            <w:tcW w:w="533" w:type="pct"/>
            <w:tcBorders>
              <w:top w:val="single" w:sz="6" w:space="0" w:color="auto"/>
              <w:left w:val="single" w:sz="6" w:space="0" w:color="auto"/>
              <w:bottom w:val="single" w:sz="6" w:space="0" w:color="auto"/>
              <w:right w:val="single" w:sz="6" w:space="0" w:color="auto"/>
            </w:tcBorders>
            <w:tcMar>
              <w:top w:w="72" w:type="dxa"/>
              <w:left w:w="144" w:type="dxa"/>
              <w:bottom w:w="72" w:type="dxa"/>
              <w:right w:w="144" w:type="dxa"/>
            </w:tcMar>
          </w:tcPr>
          <w:p w14:paraId="363306E3" w14:textId="1A504361" w:rsidR="0009734A" w:rsidRPr="00C628FF" w:rsidRDefault="0009734A" w:rsidP="0009734A">
            <w:pPr>
              <w:rPr>
                <w:rFonts w:cs="Times New Roman"/>
              </w:rPr>
            </w:pPr>
            <w:r w:rsidRPr="00C628FF">
              <w:rPr>
                <w:rFonts w:cs="Times New Roman"/>
              </w:rPr>
              <w:t>Purpose #6 of the clock</w:t>
            </w:r>
          </w:p>
        </w:tc>
        <w:tc>
          <w:tcPr>
            <w:tcW w:w="904" w:type="pct"/>
            <w:tcBorders>
              <w:top w:val="single" w:sz="6" w:space="0" w:color="auto"/>
              <w:left w:val="single" w:sz="6" w:space="0" w:color="auto"/>
              <w:bottom w:val="single" w:sz="6" w:space="0" w:color="auto"/>
              <w:right w:val="single" w:sz="6" w:space="0" w:color="auto"/>
            </w:tcBorders>
            <w:tcMar>
              <w:top w:w="72" w:type="dxa"/>
              <w:left w:w="144" w:type="dxa"/>
              <w:bottom w:w="72" w:type="dxa"/>
              <w:right w:w="144" w:type="dxa"/>
            </w:tcMar>
          </w:tcPr>
          <w:p w14:paraId="5E9BF9A5" w14:textId="3E012B17" w:rsidR="0009734A" w:rsidRPr="00C628FF" w:rsidRDefault="0009734A" w:rsidP="0009734A">
            <w:pPr>
              <w:rPr>
                <w:rFonts w:cs="Times New Roman"/>
              </w:rPr>
            </w:pPr>
            <w:r w:rsidRPr="00C628FF">
              <w:rPr>
                <w:rFonts w:cs="Times New Roman"/>
              </w:rPr>
              <w:t>Down-conversion from RF to BB</w:t>
            </w:r>
            <w:r w:rsidR="005A1071">
              <w:rPr>
                <w:rFonts w:cs="Times New Roman"/>
              </w:rPr>
              <w:t xml:space="preserve"> (e.g., for ZIF receive)</w:t>
            </w:r>
          </w:p>
        </w:tc>
        <w:tc>
          <w:tcPr>
            <w:tcW w:w="607" w:type="pct"/>
            <w:tcBorders>
              <w:top w:val="single" w:sz="6" w:space="0" w:color="auto"/>
              <w:left w:val="single" w:sz="6" w:space="0" w:color="auto"/>
              <w:bottom w:val="single" w:sz="6" w:space="0" w:color="auto"/>
              <w:right w:val="single" w:sz="6" w:space="0" w:color="auto"/>
            </w:tcBorders>
          </w:tcPr>
          <w:p w14:paraId="20C51E36" w14:textId="2666D19A" w:rsidR="0009734A" w:rsidRPr="00C628FF" w:rsidRDefault="0009734A" w:rsidP="0009734A">
            <w:pPr>
              <w:ind w:left="91"/>
              <w:rPr>
                <w:rFonts w:cs="Times New Roman"/>
              </w:rPr>
            </w:pPr>
            <w:r w:rsidRPr="00C628FF">
              <w:rPr>
                <w:rFonts w:cs="Times New Roman"/>
              </w:rPr>
              <w:t>[2a, if ZIF receiver agreed], 2b</w:t>
            </w:r>
          </w:p>
        </w:tc>
        <w:tc>
          <w:tcPr>
            <w:tcW w:w="379" w:type="pct"/>
            <w:tcBorders>
              <w:top w:val="single" w:sz="6" w:space="0" w:color="auto"/>
              <w:left w:val="single" w:sz="6" w:space="0" w:color="auto"/>
              <w:bottom w:val="single" w:sz="6" w:space="0" w:color="auto"/>
              <w:right w:val="single" w:sz="6" w:space="0" w:color="auto"/>
            </w:tcBorders>
          </w:tcPr>
          <w:p w14:paraId="4524CD57" w14:textId="4CA29A27" w:rsidR="0009734A" w:rsidRPr="00C628FF" w:rsidRDefault="0009734A" w:rsidP="0009734A">
            <w:pPr>
              <w:ind w:left="80" w:hanging="80"/>
              <w:rPr>
                <w:rFonts w:cs="Times New Roman"/>
              </w:rPr>
            </w:pPr>
            <w:r>
              <w:rPr>
                <w:rFonts w:cs="Times New Roman"/>
              </w:rPr>
              <w:t xml:space="preserve">In </w:t>
            </w:r>
            <w:r w:rsidR="007D0E58">
              <w:rPr>
                <w:rFonts w:cs="Times New Roman"/>
              </w:rPr>
              <w:t xml:space="preserve">100s of  </w:t>
            </w:r>
            <w:r>
              <w:rPr>
                <w:rFonts w:cs="Times New Roman"/>
              </w:rPr>
              <w:t>MHz</w:t>
            </w:r>
          </w:p>
        </w:tc>
        <w:tc>
          <w:tcPr>
            <w:tcW w:w="1062" w:type="pct"/>
            <w:tcBorders>
              <w:top w:val="single" w:sz="6" w:space="0" w:color="auto"/>
              <w:left w:val="single" w:sz="6" w:space="0" w:color="auto"/>
              <w:bottom w:val="single" w:sz="6" w:space="0" w:color="auto"/>
              <w:right w:val="single" w:sz="6" w:space="0" w:color="auto"/>
            </w:tcBorders>
            <w:tcMar>
              <w:top w:w="72" w:type="dxa"/>
              <w:left w:w="144" w:type="dxa"/>
              <w:bottom w:w="72" w:type="dxa"/>
              <w:right w:w="144" w:type="dxa"/>
            </w:tcMar>
          </w:tcPr>
          <w:p w14:paraId="2FE666A3" w14:textId="53B4AEDD" w:rsidR="0009734A" w:rsidRPr="00C628FF" w:rsidRDefault="009C490D" w:rsidP="0009734A">
            <w:pPr>
              <w:rPr>
                <w:rFonts w:cs="Times New Roman"/>
              </w:rPr>
            </w:pPr>
            <w:r>
              <w:rPr>
                <w:rFonts w:cs="Times New Roman"/>
              </w:rPr>
              <w:t>Same as clock #3</w:t>
            </w:r>
          </w:p>
        </w:tc>
        <w:tc>
          <w:tcPr>
            <w:tcW w:w="482" w:type="pct"/>
            <w:tcBorders>
              <w:top w:val="single" w:sz="6" w:space="0" w:color="auto"/>
              <w:left w:val="single" w:sz="6" w:space="0" w:color="auto"/>
              <w:bottom w:val="single" w:sz="6" w:space="0" w:color="auto"/>
              <w:right w:val="single" w:sz="6" w:space="0" w:color="auto"/>
            </w:tcBorders>
            <w:tcMar>
              <w:top w:w="72" w:type="dxa"/>
              <w:left w:w="144" w:type="dxa"/>
              <w:bottom w:w="72" w:type="dxa"/>
              <w:right w:w="144" w:type="dxa"/>
            </w:tcMar>
          </w:tcPr>
          <w:p w14:paraId="34FC4180" w14:textId="0D451DDC" w:rsidR="0009734A" w:rsidRPr="00C628FF" w:rsidRDefault="0009734A" w:rsidP="0009734A">
            <w:pPr>
              <w:rPr>
                <w:rFonts w:cs="Times New Roman"/>
              </w:rPr>
            </w:pPr>
            <w:r w:rsidRPr="00C628FF">
              <w:rPr>
                <w:rFonts w:cs="Times New Roman"/>
              </w:rPr>
              <w:t>FFS</w:t>
            </w:r>
          </w:p>
        </w:tc>
        <w:tc>
          <w:tcPr>
            <w:tcW w:w="541" w:type="pct"/>
            <w:tcBorders>
              <w:top w:val="single" w:sz="6" w:space="0" w:color="auto"/>
              <w:left w:val="single" w:sz="6" w:space="0" w:color="auto"/>
              <w:bottom w:val="single" w:sz="6" w:space="0" w:color="auto"/>
              <w:right w:val="single" w:sz="6" w:space="0" w:color="auto"/>
            </w:tcBorders>
          </w:tcPr>
          <w:p w14:paraId="4C698D83" w14:textId="47F5680F" w:rsidR="0009734A" w:rsidRPr="00C628FF" w:rsidRDefault="0009734A" w:rsidP="0009734A">
            <w:pPr>
              <w:ind w:left="80"/>
              <w:rPr>
                <w:rFonts w:cs="Times New Roman"/>
              </w:rPr>
            </w:pPr>
            <w:r w:rsidRPr="00C628FF">
              <w:rPr>
                <w:rFonts w:cs="Times New Roman"/>
              </w:rPr>
              <w:t>FFS</w:t>
            </w:r>
            <w:r>
              <w:rPr>
                <w:rFonts w:cs="Times New Roman"/>
              </w:rPr>
              <w:t xml:space="preserve"> (method for clock sync)</w:t>
            </w:r>
          </w:p>
        </w:tc>
        <w:tc>
          <w:tcPr>
            <w:tcW w:w="492" w:type="pct"/>
            <w:tcBorders>
              <w:top w:val="single" w:sz="6" w:space="0" w:color="auto"/>
              <w:left w:val="single" w:sz="6" w:space="0" w:color="auto"/>
              <w:bottom w:val="single" w:sz="6" w:space="0" w:color="auto"/>
              <w:right w:val="single" w:sz="6" w:space="0" w:color="auto"/>
            </w:tcBorders>
          </w:tcPr>
          <w:p w14:paraId="0866B568" w14:textId="5540D00E" w:rsidR="0009734A" w:rsidRPr="00C628FF" w:rsidRDefault="0009734A" w:rsidP="0009734A">
            <w:pPr>
              <w:ind w:left="80"/>
              <w:rPr>
                <w:rFonts w:cs="Times New Roman"/>
                <w:lang w:eastAsia="ko-KR"/>
              </w:rPr>
            </w:pPr>
            <w:r w:rsidRPr="00C628FF">
              <w:rPr>
                <w:rFonts w:cs="Times New Roman"/>
                <w:lang w:eastAsia="ko-KR"/>
              </w:rPr>
              <w:t>FFS</w:t>
            </w:r>
          </w:p>
        </w:tc>
      </w:tr>
    </w:tbl>
    <w:p w14:paraId="773F01D2" w14:textId="77777777" w:rsidR="00C567B0" w:rsidRDefault="00C567B0" w:rsidP="000C36AE">
      <w:pPr>
        <w:rPr>
          <w:rFonts w:cs="Times New Roman"/>
          <w:lang w:val="en-GB" w:eastAsia="zh-CN"/>
        </w:rPr>
      </w:pPr>
    </w:p>
    <w:p w14:paraId="374EA7C4" w14:textId="6C3D9EC9" w:rsidR="00C575DF" w:rsidRDefault="00C575DF" w:rsidP="00AC1ED3">
      <w:pPr>
        <w:jc w:val="both"/>
        <w:rPr>
          <w:rFonts w:cs="Times New Roman"/>
          <w:lang w:val="en-GB" w:eastAsia="zh-CN"/>
        </w:rPr>
      </w:pPr>
      <w:r w:rsidRPr="00C575DF">
        <w:rPr>
          <w:rFonts w:cs="Times New Roman"/>
          <w:lang w:val="en-GB" w:eastAsia="zh-CN"/>
        </w:rPr>
        <w:t>As indicated in the table, the same clock can be utilized for multiple purposes. For instance, Clocks #1, #2, and #3 operate within the same frequency range as Clocks #4, #5, and #6. Additionally, a clock can function across different frequency ranges [14]. The referenced paper, for example, demonstrates clock management techniques that generate clocks at various frequencies (e.g., by dividing a master clock frequency by powers of two) to serve different functions within the device, such as transmission, reception, decoding, and more.</w:t>
      </w:r>
    </w:p>
    <w:p w14:paraId="0B215974" w14:textId="77777777" w:rsidR="00EF3627" w:rsidRPr="00EF3627" w:rsidRDefault="00EF3627" w:rsidP="00AC1ED3">
      <w:pPr>
        <w:jc w:val="both"/>
        <w:rPr>
          <w:rFonts w:cs="Times New Roman"/>
          <w:b/>
          <w:bCs/>
          <w:lang w:val="en-GB" w:eastAsia="zh-CN"/>
        </w:rPr>
      </w:pPr>
      <w:r w:rsidRPr="00EF3627">
        <w:rPr>
          <w:rFonts w:cs="Times New Roman"/>
          <w:b/>
          <w:bCs/>
          <w:lang w:val="en-GB" w:eastAsia="zh-CN"/>
        </w:rPr>
        <w:t>Observation 5: Clocks within the device can either operate independently for different purposes or be shared across multiple functions, with the same or varying speeds.</w:t>
      </w:r>
    </w:p>
    <w:p w14:paraId="631B18A0" w14:textId="0B54BA08" w:rsidR="004B2A9D" w:rsidRDefault="00C978D3" w:rsidP="00AC1ED3">
      <w:pPr>
        <w:jc w:val="both"/>
        <w:rPr>
          <w:rFonts w:cs="Times New Roman"/>
          <w:b/>
          <w:bCs/>
          <w:lang w:val="en-GB" w:eastAsia="zh-CN"/>
        </w:rPr>
      </w:pPr>
      <w:r w:rsidRPr="00C628FF">
        <w:rPr>
          <w:rFonts w:cs="Times New Roman"/>
          <w:b/>
          <w:bCs/>
          <w:lang w:val="en-GB" w:eastAsia="zh-CN"/>
        </w:rPr>
        <w:t>Proposal</w:t>
      </w:r>
      <w:r w:rsidR="00FB6316">
        <w:rPr>
          <w:rFonts w:cs="Times New Roman"/>
          <w:b/>
          <w:bCs/>
          <w:lang w:val="en-GB" w:eastAsia="zh-CN"/>
        </w:rPr>
        <w:t xml:space="preserve"> 5</w:t>
      </w:r>
      <w:r w:rsidRPr="00C628FF">
        <w:rPr>
          <w:rFonts w:cs="Times New Roman"/>
          <w:b/>
          <w:bCs/>
          <w:lang w:val="en-GB" w:eastAsia="zh-CN"/>
        </w:rPr>
        <w:t xml:space="preserve">: Consider </w:t>
      </w:r>
      <w:r w:rsidR="00FB6316">
        <w:rPr>
          <w:rFonts w:cs="Times New Roman"/>
          <w:b/>
          <w:bCs/>
          <w:lang w:val="en-GB" w:eastAsia="zh-CN"/>
        </w:rPr>
        <w:t>d</w:t>
      </w:r>
      <w:r w:rsidR="00FB6316" w:rsidRPr="00FB6316">
        <w:rPr>
          <w:rFonts w:cs="Times New Roman"/>
          <w:b/>
          <w:bCs/>
          <w:lang w:val="en-GB" w:eastAsia="zh-CN"/>
        </w:rPr>
        <w:t>ifferent clocks</w:t>
      </w:r>
      <w:r w:rsidR="00FB6316">
        <w:rPr>
          <w:rFonts w:cs="Times New Roman"/>
          <w:b/>
          <w:bCs/>
          <w:lang w:val="en-GB" w:eastAsia="zh-CN"/>
        </w:rPr>
        <w:t xml:space="preserve">, </w:t>
      </w:r>
      <w:r w:rsidR="00FB6316" w:rsidRPr="00FB6316">
        <w:rPr>
          <w:rFonts w:cs="Times New Roman"/>
          <w:b/>
          <w:bCs/>
          <w:lang w:val="en-GB" w:eastAsia="zh-CN"/>
        </w:rPr>
        <w:t>their purposes and requirements for ambient IoT devices</w:t>
      </w:r>
      <w:r w:rsidR="00FB6316">
        <w:rPr>
          <w:rFonts w:cs="Times New Roman"/>
          <w:b/>
          <w:bCs/>
          <w:lang w:val="en-GB" w:eastAsia="zh-CN"/>
        </w:rPr>
        <w:t xml:space="preserve"> from Table 3.</w:t>
      </w:r>
    </w:p>
    <w:p w14:paraId="73DA8461" w14:textId="74EDF32C" w:rsidR="00AC1ED3" w:rsidRDefault="00AC1ED3" w:rsidP="00AC1ED3">
      <w:pPr>
        <w:jc w:val="both"/>
        <w:rPr>
          <w:rFonts w:cs="Times New Roman"/>
          <w:u w:val="single"/>
          <w:lang w:val="en-GB" w:eastAsia="zh-CN"/>
        </w:rPr>
      </w:pPr>
      <w:r w:rsidRPr="00AC1ED3">
        <w:rPr>
          <w:rFonts w:cs="Times New Roman"/>
          <w:u w:val="single"/>
          <w:lang w:val="en-GB" w:eastAsia="zh-CN"/>
        </w:rPr>
        <w:lastRenderedPageBreak/>
        <w:t>Clock synchronization:</w:t>
      </w:r>
    </w:p>
    <w:p w14:paraId="47CA53DF" w14:textId="683AEABD" w:rsidR="00AC1ED3" w:rsidRDefault="00AC1ED3" w:rsidP="00AC1ED3">
      <w:pPr>
        <w:jc w:val="both"/>
        <w:rPr>
          <w:rFonts w:cs="Times New Roman"/>
          <w:lang w:val="en-GB" w:eastAsia="zh-CN"/>
        </w:rPr>
      </w:pPr>
      <w:r w:rsidRPr="00AC1ED3">
        <w:rPr>
          <w:rFonts w:cs="Times New Roman"/>
          <w:lang w:val="en-GB" w:eastAsia="zh-CN"/>
        </w:rPr>
        <w:t xml:space="preserve">The oscillators or clocks in ambient IoT devices </w:t>
      </w:r>
      <w:r w:rsidR="004E62EE">
        <w:rPr>
          <w:rFonts w:cs="Times New Roman"/>
          <w:lang w:val="en-GB" w:eastAsia="zh-CN"/>
        </w:rPr>
        <w:t xml:space="preserve">have a </w:t>
      </w:r>
      <w:r w:rsidRPr="00AC1ED3">
        <w:rPr>
          <w:rFonts w:cs="Times New Roman"/>
          <w:lang w:val="en-GB" w:eastAsia="zh-CN"/>
        </w:rPr>
        <w:t>significant frequency drift and require</w:t>
      </w:r>
      <w:r w:rsidR="004E62EE">
        <w:rPr>
          <w:rFonts w:cs="Times New Roman"/>
          <w:lang w:val="en-GB" w:eastAsia="zh-CN"/>
        </w:rPr>
        <w:t>s</w:t>
      </w:r>
      <w:r w:rsidRPr="00AC1ED3">
        <w:rPr>
          <w:rFonts w:cs="Times New Roman"/>
          <w:lang w:val="en-GB" w:eastAsia="zh-CN"/>
        </w:rPr>
        <w:t xml:space="preserve"> synchronization. </w:t>
      </w:r>
    </w:p>
    <w:p w14:paraId="51B3F0D8" w14:textId="663D6A6E" w:rsidR="00AC1ED3" w:rsidRPr="00E06EB0" w:rsidRDefault="00AC1ED3" w:rsidP="00AC1ED3">
      <w:pPr>
        <w:jc w:val="both"/>
        <w:rPr>
          <w:rFonts w:cs="Times New Roman"/>
          <w:lang w:eastAsia="zh-CN"/>
        </w:rPr>
      </w:pPr>
      <w:r w:rsidRPr="00AC1ED3">
        <w:rPr>
          <w:rFonts w:cs="Times New Roman"/>
          <w:lang w:val="en-GB" w:eastAsia="zh-CN"/>
        </w:rPr>
        <w:t xml:space="preserve">One potential method for synchronization involves using a PLL or FLL integrated with the clock or LO. </w:t>
      </w:r>
      <w:r>
        <w:rPr>
          <w:rFonts w:cs="Times New Roman"/>
          <w:lang w:val="en-GB" w:eastAsia="zh-CN"/>
        </w:rPr>
        <w:t xml:space="preserve">The devices can </w:t>
      </w:r>
      <w:r w:rsidRPr="00AC1ED3">
        <w:rPr>
          <w:rFonts w:cs="Times New Roman"/>
          <w:lang w:val="en-GB" w:eastAsia="zh-CN"/>
        </w:rPr>
        <w:t xml:space="preserve">correct frequency drift </w:t>
      </w:r>
      <w:r>
        <w:rPr>
          <w:rFonts w:cs="Times New Roman"/>
          <w:lang w:val="en-GB" w:eastAsia="zh-CN"/>
        </w:rPr>
        <w:t xml:space="preserve">by using the </w:t>
      </w:r>
      <w:r w:rsidRPr="00AC1ED3">
        <w:rPr>
          <w:rFonts w:cs="Times New Roman"/>
          <w:lang w:val="en-GB" w:eastAsia="zh-CN"/>
        </w:rPr>
        <w:t>calibration pilot tones (e.g., transmitted by the reader or an external entity).</w:t>
      </w:r>
      <w:r w:rsidR="00E06EB0">
        <w:rPr>
          <w:rFonts w:cs="Times New Roman"/>
          <w:lang w:val="en-GB" w:eastAsia="zh-CN"/>
        </w:rPr>
        <w:t xml:space="preserve"> PLL or FLL can consume few hundreds of </w:t>
      </w:r>
      <w:r w:rsidR="00E06EB0" w:rsidRPr="00E06EB0">
        <w:rPr>
          <w:rFonts w:cs="Times New Roman"/>
          <w:lang w:eastAsia="zh-CN"/>
        </w:rPr>
        <w:t>μW</w:t>
      </w:r>
      <w:r w:rsidR="00E06EB0">
        <w:rPr>
          <w:rFonts w:cs="Times New Roman"/>
          <w:lang w:eastAsia="zh-CN"/>
        </w:rPr>
        <w:t xml:space="preserve"> of power [15].</w:t>
      </w:r>
    </w:p>
    <w:p w14:paraId="28F5AE17" w14:textId="202EA4E4" w:rsidR="00E06EB0" w:rsidRDefault="00E06EB0" w:rsidP="00E06EB0">
      <w:pPr>
        <w:jc w:val="both"/>
        <w:rPr>
          <w:rFonts w:cs="Times New Roman"/>
          <w:lang w:val="en-GB" w:eastAsia="zh-CN"/>
        </w:rPr>
      </w:pPr>
      <w:r w:rsidRPr="00E06EB0">
        <w:rPr>
          <w:rFonts w:cs="Times New Roman"/>
          <w:lang w:val="en-GB" w:eastAsia="zh-CN"/>
        </w:rPr>
        <w:t xml:space="preserve">If implementing a PLL or FLL is not feasible due to the power constraints, an alternative approach could involve the reader transmitting a </w:t>
      </w:r>
      <w:r w:rsidR="004E62EE">
        <w:rPr>
          <w:rFonts w:cs="Times New Roman"/>
          <w:lang w:val="en-GB" w:eastAsia="zh-CN"/>
        </w:rPr>
        <w:t>calibration</w:t>
      </w:r>
      <w:r w:rsidRPr="00E06EB0">
        <w:rPr>
          <w:rFonts w:cs="Times New Roman"/>
          <w:lang w:val="en-GB" w:eastAsia="zh-CN"/>
        </w:rPr>
        <w:t xml:space="preserve"> signal directly to the local oscillator or clock. This calibration signal </w:t>
      </w:r>
      <w:r>
        <w:rPr>
          <w:rFonts w:cs="Times New Roman"/>
          <w:lang w:val="en-GB" w:eastAsia="zh-CN"/>
        </w:rPr>
        <w:t xml:space="preserve">can indicate the </w:t>
      </w:r>
      <w:r w:rsidRPr="00E06EB0">
        <w:rPr>
          <w:rFonts w:cs="Times New Roman"/>
          <w:lang w:val="en-GB" w:eastAsia="zh-CN"/>
        </w:rPr>
        <w:t>phase or frequency difference between the drifted signal and the correct clock signal, similar to the output of an error detector in PLL and FLL circuits.</w:t>
      </w:r>
    </w:p>
    <w:p w14:paraId="16D350EC" w14:textId="29F007F8" w:rsidR="00AC1ED3" w:rsidRDefault="00E06EB0" w:rsidP="00E06EB0">
      <w:pPr>
        <w:jc w:val="both"/>
        <w:rPr>
          <w:rFonts w:cs="Times New Roman"/>
          <w:b/>
          <w:bCs/>
          <w:lang w:val="en-GB" w:eastAsia="zh-CN"/>
        </w:rPr>
      </w:pPr>
      <w:r w:rsidRPr="00E06EB0">
        <w:rPr>
          <w:rFonts w:cs="Times New Roman"/>
          <w:b/>
          <w:bCs/>
          <w:lang w:val="en-GB" w:eastAsia="zh-CN"/>
        </w:rPr>
        <w:t>Proposal</w:t>
      </w:r>
      <w:r>
        <w:rPr>
          <w:rFonts w:cs="Times New Roman"/>
          <w:lang w:val="en-GB" w:eastAsia="zh-CN"/>
        </w:rPr>
        <w:t xml:space="preserve"> </w:t>
      </w:r>
      <w:r>
        <w:rPr>
          <w:rFonts w:cs="Times New Roman"/>
          <w:b/>
          <w:bCs/>
          <w:lang w:val="en-GB" w:eastAsia="zh-CN"/>
        </w:rPr>
        <w:t>6</w:t>
      </w:r>
      <w:r w:rsidR="00AC1ED3">
        <w:rPr>
          <w:rFonts w:cs="Times New Roman"/>
          <w:b/>
          <w:bCs/>
          <w:lang w:val="en-GB" w:eastAsia="zh-CN"/>
        </w:rPr>
        <w:t xml:space="preserve">: </w:t>
      </w:r>
      <w:r>
        <w:rPr>
          <w:rFonts w:cs="Times New Roman"/>
          <w:b/>
          <w:bCs/>
          <w:lang w:val="en-GB" w:eastAsia="zh-CN"/>
        </w:rPr>
        <w:t xml:space="preserve">Consider either </w:t>
      </w:r>
      <w:r w:rsidR="00AC1ED3">
        <w:rPr>
          <w:rFonts w:cs="Times New Roman"/>
          <w:b/>
          <w:bCs/>
          <w:lang w:val="en-GB" w:eastAsia="zh-CN"/>
        </w:rPr>
        <w:t>PLL</w:t>
      </w:r>
      <w:r>
        <w:rPr>
          <w:rFonts w:cs="Times New Roman"/>
          <w:b/>
          <w:bCs/>
          <w:lang w:val="en-GB" w:eastAsia="zh-CN"/>
        </w:rPr>
        <w:t>/</w:t>
      </w:r>
      <w:r w:rsidR="00AC1ED3">
        <w:rPr>
          <w:rFonts w:cs="Times New Roman"/>
          <w:b/>
          <w:bCs/>
          <w:lang w:val="en-GB" w:eastAsia="zh-CN"/>
        </w:rPr>
        <w:t xml:space="preserve">FLL </w:t>
      </w:r>
      <w:r>
        <w:rPr>
          <w:rFonts w:cs="Times New Roman"/>
          <w:b/>
          <w:bCs/>
          <w:lang w:val="en-GB" w:eastAsia="zh-CN"/>
        </w:rPr>
        <w:t xml:space="preserve">or external calibration signals from the reader </w:t>
      </w:r>
      <w:r w:rsidR="00AC1ED3">
        <w:rPr>
          <w:rFonts w:cs="Times New Roman"/>
          <w:b/>
          <w:bCs/>
          <w:lang w:val="en-GB" w:eastAsia="zh-CN"/>
        </w:rPr>
        <w:t xml:space="preserve">for </w:t>
      </w:r>
      <w:r>
        <w:rPr>
          <w:rFonts w:cs="Times New Roman"/>
          <w:b/>
          <w:bCs/>
          <w:lang w:val="en-GB" w:eastAsia="zh-CN"/>
        </w:rPr>
        <w:t>clock synchronization</w:t>
      </w:r>
      <w:r w:rsidR="00AC1ED3">
        <w:rPr>
          <w:rFonts w:cs="Times New Roman"/>
          <w:b/>
          <w:bCs/>
          <w:lang w:val="en-GB" w:eastAsia="zh-CN"/>
        </w:rPr>
        <w:t>.</w:t>
      </w:r>
    </w:p>
    <w:p w14:paraId="07DCEEF5" w14:textId="08DFED86" w:rsidR="00E84FBD" w:rsidRPr="00C628FF" w:rsidRDefault="00E84FBD" w:rsidP="00E84FBD">
      <w:pPr>
        <w:pStyle w:val="Heading2"/>
        <w:jc w:val="both"/>
        <w:rPr>
          <w:rFonts w:ascii="Times New Roman" w:hAnsi="Times New Roman"/>
          <w:sz w:val="28"/>
          <w:szCs w:val="28"/>
        </w:rPr>
      </w:pPr>
      <w:r w:rsidRPr="00C628FF">
        <w:rPr>
          <w:rFonts w:ascii="Times New Roman" w:hAnsi="Times New Roman"/>
          <w:sz w:val="28"/>
          <w:szCs w:val="28"/>
        </w:rPr>
        <w:t>Memory</w:t>
      </w:r>
      <w:r w:rsidR="00AC1ED3">
        <w:rPr>
          <w:rFonts w:ascii="Times New Roman" w:hAnsi="Times New Roman"/>
          <w:sz w:val="28"/>
          <w:szCs w:val="28"/>
        </w:rPr>
        <w:t xml:space="preserve"> aspects</w:t>
      </w:r>
    </w:p>
    <w:p w14:paraId="1A2CA878" w14:textId="27364CB5" w:rsidR="00E84FBD" w:rsidRPr="00C628FF" w:rsidRDefault="00D03BF7" w:rsidP="00E84FBD">
      <w:pPr>
        <w:rPr>
          <w:rFonts w:cs="Times New Roman"/>
          <w:lang w:val="en-GB" w:eastAsia="zh-CN"/>
        </w:rPr>
      </w:pPr>
      <w:r w:rsidRPr="00C628FF">
        <w:rPr>
          <w:rFonts w:cs="Times New Roman"/>
          <w:lang w:val="en-GB" w:eastAsia="zh-CN"/>
        </w:rPr>
        <w:t>The discussions in the previous meeting led to the following FL proposal:</w:t>
      </w:r>
    </w:p>
    <w:tbl>
      <w:tblPr>
        <w:tblStyle w:val="TableGrid"/>
        <w:tblW w:w="0" w:type="auto"/>
        <w:tblLook w:val="04A0" w:firstRow="1" w:lastRow="0" w:firstColumn="1" w:lastColumn="0" w:noHBand="0" w:noVBand="1"/>
      </w:tblPr>
      <w:tblGrid>
        <w:gridCol w:w="9350"/>
      </w:tblGrid>
      <w:tr w:rsidR="00D03BF7" w:rsidRPr="00C628FF" w14:paraId="193AF6BA" w14:textId="77777777" w:rsidTr="00D03BF7">
        <w:tc>
          <w:tcPr>
            <w:tcW w:w="9350" w:type="dxa"/>
          </w:tcPr>
          <w:p w14:paraId="63DFFA34" w14:textId="77777777" w:rsidR="00D03BF7" w:rsidRPr="00C628FF" w:rsidRDefault="00D03BF7" w:rsidP="00D03BF7">
            <w:pPr>
              <w:rPr>
                <w:rFonts w:cs="Times New Roman"/>
                <w:b/>
                <w:bCs/>
                <w:lang w:eastAsia="ko-KR"/>
              </w:rPr>
            </w:pPr>
            <w:r w:rsidRPr="00C628FF">
              <w:rPr>
                <w:rFonts w:cs="Times New Roman"/>
                <w:b/>
                <w:bCs/>
                <w:highlight w:val="yellow"/>
                <w:lang w:eastAsia="ko-KR"/>
              </w:rPr>
              <w:t>FL Proposal 19</w:t>
            </w:r>
          </w:p>
          <w:p w14:paraId="228E772E" w14:textId="77777777" w:rsidR="00D03BF7" w:rsidRPr="00C628FF" w:rsidRDefault="00D03BF7" w:rsidP="00D03BF7">
            <w:pPr>
              <w:rPr>
                <w:rFonts w:cs="Times New Roman"/>
                <w:lang w:eastAsia="ko-KR"/>
              </w:rPr>
            </w:pPr>
            <w:r w:rsidRPr="00C628FF">
              <w:rPr>
                <w:rFonts w:cs="Times New Roman"/>
                <w:lang w:eastAsia="ko-KR"/>
              </w:rPr>
              <w:t>Further study volatile and non-volatile memory for of Ambient IoT device.</w:t>
            </w:r>
          </w:p>
          <w:p w14:paraId="4E7EF4D4" w14:textId="77777777" w:rsidR="00D03BF7" w:rsidRPr="00C628FF" w:rsidRDefault="00D03BF7" w:rsidP="00D03BF7">
            <w:pPr>
              <w:pStyle w:val="ListParagraph"/>
              <w:numPr>
                <w:ilvl w:val="0"/>
                <w:numId w:val="24"/>
              </w:numPr>
              <w:snapToGrid w:val="0"/>
              <w:rPr>
                <w:rFonts w:ascii="Times New Roman" w:hAnsi="Times New Roman" w:cs="Times New Roman"/>
                <w:sz w:val="22"/>
                <w:szCs w:val="22"/>
                <w:lang w:eastAsia="ko-KR"/>
              </w:rPr>
            </w:pPr>
            <w:r w:rsidRPr="00C628FF">
              <w:rPr>
                <w:rFonts w:ascii="Times New Roman" w:eastAsiaTheme="minorEastAsia" w:hAnsi="Times New Roman" w:cs="Times New Roman"/>
                <w:lang w:eastAsia="ko-KR"/>
              </w:rPr>
              <w:t>Purpose (stored information)</w:t>
            </w:r>
          </w:p>
          <w:p w14:paraId="7783500A" w14:textId="77777777" w:rsidR="00D03BF7" w:rsidRPr="00C628FF" w:rsidRDefault="00D03BF7" w:rsidP="00D03BF7">
            <w:pPr>
              <w:pStyle w:val="ListParagraph"/>
              <w:numPr>
                <w:ilvl w:val="0"/>
                <w:numId w:val="24"/>
              </w:numPr>
              <w:snapToGrid w:val="0"/>
              <w:rPr>
                <w:rFonts w:ascii="Times New Roman" w:hAnsi="Times New Roman" w:cs="Times New Roman"/>
                <w:lang w:eastAsia="ko-KR"/>
              </w:rPr>
            </w:pPr>
            <w:r w:rsidRPr="00C628FF">
              <w:rPr>
                <w:rFonts w:ascii="Times New Roman" w:eastAsiaTheme="minorEastAsia" w:hAnsi="Times New Roman" w:cs="Times New Roman"/>
                <w:lang w:eastAsia="ko-KR"/>
              </w:rPr>
              <w:t>Power consumption</w:t>
            </w:r>
          </w:p>
          <w:p w14:paraId="03A28679" w14:textId="77777777" w:rsidR="00D03BF7" w:rsidRPr="00C628FF" w:rsidRDefault="00D03BF7" w:rsidP="00D03BF7">
            <w:pPr>
              <w:pStyle w:val="ListParagraph"/>
              <w:numPr>
                <w:ilvl w:val="0"/>
                <w:numId w:val="24"/>
              </w:numPr>
              <w:snapToGrid w:val="0"/>
              <w:rPr>
                <w:rFonts w:ascii="Times New Roman" w:hAnsi="Times New Roman" w:cs="Times New Roman"/>
                <w:lang w:eastAsia="ko-KR"/>
              </w:rPr>
            </w:pPr>
            <w:r w:rsidRPr="00C628FF">
              <w:rPr>
                <w:rFonts w:ascii="Times New Roman" w:eastAsiaTheme="minorEastAsia" w:hAnsi="Times New Roman" w:cs="Times New Roman"/>
                <w:lang w:eastAsia="ko-KR"/>
              </w:rPr>
              <w:t>Size</w:t>
            </w:r>
          </w:p>
          <w:p w14:paraId="0D0D86BC" w14:textId="77777777" w:rsidR="00D03BF7" w:rsidRPr="00C628FF" w:rsidRDefault="00D03BF7" w:rsidP="00D03BF7">
            <w:pPr>
              <w:pStyle w:val="ListParagraph"/>
              <w:numPr>
                <w:ilvl w:val="0"/>
                <w:numId w:val="24"/>
              </w:numPr>
              <w:snapToGrid w:val="0"/>
              <w:rPr>
                <w:rFonts w:ascii="Times New Roman" w:hAnsi="Times New Roman" w:cs="Times New Roman"/>
                <w:lang w:eastAsia="ko-KR"/>
              </w:rPr>
            </w:pPr>
            <w:r w:rsidRPr="00C628FF">
              <w:rPr>
                <w:rFonts w:ascii="Times New Roman" w:eastAsiaTheme="minorEastAsia" w:hAnsi="Times New Roman" w:cs="Times New Roman"/>
                <w:lang w:eastAsia="ko-KR"/>
              </w:rPr>
              <w:t>Memory type</w:t>
            </w:r>
          </w:p>
          <w:p w14:paraId="2E4E9F1D" w14:textId="6648BEB2" w:rsidR="00D03BF7" w:rsidRPr="00C628FF" w:rsidRDefault="00D03BF7" w:rsidP="00E84FBD">
            <w:pPr>
              <w:pStyle w:val="ListParagraph"/>
              <w:numPr>
                <w:ilvl w:val="0"/>
                <w:numId w:val="24"/>
              </w:numPr>
              <w:snapToGrid w:val="0"/>
              <w:rPr>
                <w:rFonts w:ascii="Times New Roman" w:hAnsi="Times New Roman" w:cs="Times New Roman"/>
                <w:lang w:eastAsia="ko-KR"/>
              </w:rPr>
            </w:pPr>
            <w:r w:rsidRPr="00C628FF">
              <w:rPr>
                <w:rFonts w:ascii="Times New Roman" w:eastAsiaTheme="minorEastAsia" w:hAnsi="Times New Roman" w:cs="Times New Roman"/>
                <w:lang w:eastAsia="ko-KR"/>
              </w:rPr>
              <w:t>Cost</w:t>
            </w:r>
          </w:p>
        </w:tc>
      </w:tr>
    </w:tbl>
    <w:p w14:paraId="72C44A85" w14:textId="126E19FE" w:rsidR="00D03BF7" w:rsidRPr="00C628FF" w:rsidRDefault="00D03BF7" w:rsidP="00E84FBD">
      <w:pPr>
        <w:rPr>
          <w:rFonts w:cs="Times New Roman"/>
          <w:lang w:val="en-GB" w:eastAsia="zh-CN"/>
        </w:rPr>
      </w:pPr>
    </w:p>
    <w:p w14:paraId="6B814840" w14:textId="77777777" w:rsidR="00C35A6C" w:rsidRDefault="00C35A6C" w:rsidP="00AC1ED3">
      <w:pPr>
        <w:jc w:val="both"/>
        <w:rPr>
          <w:rFonts w:cs="Times New Roman"/>
          <w:lang w:eastAsia="zh-CN"/>
        </w:rPr>
      </w:pPr>
      <w:r w:rsidRPr="00C35A6C">
        <w:rPr>
          <w:rFonts w:cs="Times New Roman"/>
          <w:lang w:eastAsia="zh-CN"/>
        </w:rPr>
        <w:t xml:space="preserve">Volatile memory requires a continuous power supply to maintain stored information and is used for temporary data, such as the information collected during the inventory process for ambient IoT devices. </w:t>
      </w:r>
    </w:p>
    <w:p w14:paraId="0BD50233" w14:textId="6FFCF8E4" w:rsidR="00C35A6C" w:rsidRPr="00C35A6C" w:rsidRDefault="00C35A6C" w:rsidP="00AC1ED3">
      <w:pPr>
        <w:jc w:val="both"/>
        <w:rPr>
          <w:rFonts w:cs="Times New Roman"/>
          <w:lang w:eastAsia="zh-CN"/>
        </w:rPr>
      </w:pPr>
      <w:r w:rsidRPr="00C35A6C">
        <w:rPr>
          <w:rFonts w:cs="Times New Roman"/>
          <w:lang w:eastAsia="zh-CN"/>
        </w:rPr>
        <w:t>In contrast, non-volatile memory retains data even after the device has lost power, making it ideal for storing permanent information like device IDs. The power consumption for non-volatile memory is typically in the range of a few µW [</w:t>
      </w:r>
      <w:r w:rsidR="00E06EB0">
        <w:rPr>
          <w:rFonts w:cs="Times New Roman"/>
          <w:lang w:eastAsia="zh-CN"/>
        </w:rPr>
        <w:t>16</w:t>
      </w:r>
      <w:r w:rsidRPr="00C35A6C">
        <w:rPr>
          <w:rFonts w:cs="Times New Roman"/>
          <w:lang w:eastAsia="zh-CN"/>
        </w:rPr>
        <w:t>].</w:t>
      </w:r>
    </w:p>
    <w:p w14:paraId="4AAAB885" w14:textId="4A12AAB1" w:rsidR="00664DAC" w:rsidRPr="00664DAC" w:rsidRDefault="00664DAC" w:rsidP="00664DAC">
      <w:pPr>
        <w:rPr>
          <w:rFonts w:cs="Times New Roman"/>
          <w:b/>
          <w:bCs/>
          <w:lang w:val="en-GB" w:eastAsia="zh-CN"/>
        </w:rPr>
      </w:pPr>
      <w:r w:rsidRPr="00664DAC">
        <w:rPr>
          <w:rFonts w:cs="Times New Roman"/>
          <w:b/>
          <w:bCs/>
          <w:lang w:val="en-GB" w:eastAsia="zh-CN"/>
        </w:rPr>
        <w:t xml:space="preserve">Observation </w:t>
      </w:r>
      <w:r w:rsidR="00A6662D">
        <w:rPr>
          <w:rFonts w:cs="Times New Roman"/>
          <w:b/>
          <w:bCs/>
          <w:lang w:val="en-GB" w:eastAsia="zh-CN"/>
        </w:rPr>
        <w:t>6</w:t>
      </w:r>
      <w:r w:rsidRPr="00664DAC">
        <w:rPr>
          <w:rFonts w:cs="Times New Roman"/>
          <w:b/>
          <w:bCs/>
          <w:lang w:val="en-GB" w:eastAsia="zh-CN"/>
        </w:rPr>
        <w:t xml:space="preserve">: </w:t>
      </w:r>
      <w:r>
        <w:rPr>
          <w:rFonts w:cs="Times New Roman"/>
          <w:b/>
          <w:bCs/>
          <w:lang w:val="en-GB" w:eastAsia="zh-CN"/>
        </w:rPr>
        <w:t>For ambient IoT devices, v</w:t>
      </w:r>
      <w:r w:rsidRPr="00664DAC">
        <w:rPr>
          <w:rFonts w:cs="Times New Roman"/>
          <w:b/>
          <w:bCs/>
          <w:lang w:val="en-GB" w:eastAsia="zh-CN"/>
        </w:rPr>
        <w:t>olatile memory is designed for temporary storage, such as inventory data, while non-volatile memory is used for permanent storage, including device IDs.</w:t>
      </w:r>
    </w:p>
    <w:p w14:paraId="29506352" w14:textId="2E0CC54D" w:rsidR="000662B8" w:rsidRPr="00664DAC" w:rsidRDefault="000662B8" w:rsidP="00E84FBD">
      <w:pPr>
        <w:rPr>
          <w:rFonts w:cs="Times New Roman"/>
          <w:b/>
          <w:bCs/>
          <w:lang w:val="en-GB" w:eastAsia="zh-CN"/>
        </w:rPr>
      </w:pPr>
      <w:r w:rsidRPr="00664DAC">
        <w:rPr>
          <w:rFonts w:cs="Times New Roman"/>
          <w:b/>
          <w:bCs/>
          <w:lang w:val="en-GB" w:eastAsia="zh-CN"/>
        </w:rPr>
        <w:t xml:space="preserve">Proposal </w:t>
      </w:r>
      <w:r w:rsidR="00E06EB0">
        <w:rPr>
          <w:rFonts w:cs="Times New Roman"/>
          <w:b/>
          <w:bCs/>
          <w:lang w:val="en-GB" w:eastAsia="zh-CN"/>
        </w:rPr>
        <w:t>7</w:t>
      </w:r>
      <w:r w:rsidR="00664DAC" w:rsidRPr="00664DAC">
        <w:rPr>
          <w:rFonts w:cs="Times New Roman"/>
          <w:b/>
          <w:bCs/>
          <w:lang w:val="en-GB" w:eastAsia="zh-CN"/>
        </w:rPr>
        <w:t>:</w:t>
      </w:r>
      <w:r w:rsidR="00664DAC">
        <w:rPr>
          <w:rFonts w:cs="Times New Roman"/>
          <w:b/>
          <w:bCs/>
          <w:lang w:val="en-GB" w:eastAsia="zh-CN"/>
        </w:rPr>
        <w:t xml:space="preserve"> Consider both volatile and non-volatile memory for ambient IoT devices.</w:t>
      </w:r>
    </w:p>
    <w:p w14:paraId="1F9ADCC1" w14:textId="27CA9200" w:rsidR="003745E3" w:rsidRPr="00C628FF" w:rsidRDefault="00A92BA0" w:rsidP="00474BA8">
      <w:pPr>
        <w:pStyle w:val="Heading2"/>
        <w:jc w:val="both"/>
        <w:rPr>
          <w:rFonts w:ascii="Times New Roman" w:hAnsi="Times New Roman"/>
          <w:sz w:val="28"/>
          <w:szCs w:val="28"/>
        </w:rPr>
      </w:pPr>
      <w:r w:rsidRPr="00C628FF">
        <w:rPr>
          <w:rFonts w:ascii="Times New Roman" w:hAnsi="Times New Roman"/>
          <w:sz w:val="28"/>
          <w:szCs w:val="28"/>
        </w:rPr>
        <w:t xml:space="preserve">Remaining aspects </w:t>
      </w:r>
      <w:r w:rsidR="00B54EFD">
        <w:rPr>
          <w:rFonts w:ascii="Times New Roman" w:hAnsi="Times New Roman"/>
          <w:sz w:val="28"/>
          <w:szCs w:val="28"/>
        </w:rPr>
        <w:t>for</w:t>
      </w:r>
      <w:r w:rsidRPr="00C628FF">
        <w:rPr>
          <w:rFonts w:ascii="Times New Roman" w:hAnsi="Times New Roman"/>
          <w:sz w:val="28"/>
          <w:szCs w:val="28"/>
        </w:rPr>
        <w:t xml:space="preserve"> d</w:t>
      </w:r>
      <w:r w:rsidR="00E74CD7" w:rsidRPr="00C628FF">
        <w:rPr>
          <w:rFonts w:ascii="Times New Roman" w:hAnsi="Times New Roman"/>
          <w:sz w:val="28"/>
          <w:szCs w:val="28"/>
        </w:rPr>
        <w:t>evice Type 2a</w:t>
      </w:r>
    </w:p>
    <w:p w14:paraId="4041F6F1" w14:textId="1313A07F" w:rsidR="00474BA8" w:rsidRPr="00C628FF" w:rsidRDefault="00474BA8" w:rsidP="00474BA8">
      <w:pPr>
        <w:rPr>
          <w:rFonts w:cs="Times New Roman"/>
          <w:u w:val="single"/>
        </w:rPr>
      </w:pPr>
      <w:r w:rsidRPr="00C628FF">
        <w:rPr>
          <w:rFonts w:cs="Times New Roman"/>
          <w:u w:val="single"/>
        </w:rPr>
        <w:t>Reflection amplifiers</w:t>
      </w:r>
    </w:p>
    <w:p w14:paraId="77B629CA" w14:textId="77777777" w:rsidR="00E74CD7" w:rsidRPr="00C628FF" w:rsidRDefault="00E74CD7" w:rsidP="00474BA8">
      <w:pPr>
        <w:jc w:val="both"/>
        <w:rPr>
          <w:rFonts w:cs="Times New Roman"/>
          <w:lang w:eastAsia="x-none"/>
        </w:rPr>
      </w:pPr>
      <w:r w:rsidRPr="00C628FF">
        <w:rPr>
          <w:rFonts w:cs="Times New Roman"/>
          <w:lang w:eastAsia="x-none"/>
        </w:rPr>
        <w:t>In RAN1 meeting #117, the following observations were made for reflection amplifiers:</w:t>
      </w:r>
    </w:p>
    <w:tbl>
      <w:tblPr>
        <w:tblStyle w:val="TableGrid"/>
        <w:tblW w:w="0" w:type="auto"/>
        <w:tblLook w:val="04A0" w:firstRow="1" w:lastRow="0" w:firstColumn="1" w:lastColumn="0" w:noHBand="0" w:noVBand="1"/>
      </w:tblPr>
      <w:tblGrid>
        <w:gridCol w:w="9350"/>
      </w:tblGrid>
      <w:tr w:rsidR="00E74CD7" w:rsidRPr="00C628FF" w14:paraId="281AA52B" w14:textId="77777777" w:rsidTr="00E74CD7">
        <w:tc>
          <w:tcPr>
            <w:tcW w:w="9350" w:type="dxa"/>
          </w:tcPr>
          <w:p w14:paraId="1852E13B" w14:textId="1C927532" w:rsidR="00E74CD7" w:rsidRPr="00C628FF" w:rsidRDefault="00E74CD7" w:rsidP="00E74CD7">
            <w:pPr>
              <w:jc w:val="both"/>
              <w:rPr>
                <w:rFonts w:cs="Times New Roman"/>
                <w:b/>
                <w:bCs/>
                <w:lang w:val="en-GB" w:eastAsia="zh-CN"/>
              </w:rPr>
            </w:pPr>
            <w:r w:rsidRPr="00C628FF">
              <w:rPr>
                <w:rFonts w:cs="Times New Roman"/>
                <w:lang w:eastAsia="x-none"/>
              </w:rPr>
              <w:t xml:space="preserve"> </w:t>
            </w:r>
            <w:r w:rsidRPr="00C628FF">
              <w:rPr>
                <w:rFonts w:cs="Times New Roman"/>
                <w:b/>
                <w:bCs/>
                <w:lang w:val="en-GB" w:eastAsia="zh-CN"/>
              </w:rPr>
              <w:t>Observation</w:t>
            </w:r>
          </w:p>
          <w:p w14:paraId="3E9747E9" w14:textId="77777777" w:rsidR="00E74CD7" w:rsidRPr="00C628FF" w:rsidRDefault="00E74CD7" w:rsidP="00E74CD7">
            <w:pPr>
              <w:jc w:val="both"/>
              <w:rPr>
                <w:rFonts w:cs="Times New Roman"/>
                <w:lang w:val="en-GB" w:eastAsia="zh-CN"/>
              </w:rPr>
            </w:pPr>
            <w:r w:rsidRPr="00C628FF">
              <w:rPr>
                <w:rFonts w:cs="Times New Roman"/>
                <w:lang w:val="en-GB" w:eastAsia="zh-CN"/>
              </w:rPr>
              <w:t>Reflection amplifier with following characteristics could be considered for device 2a.</w:t>
            </w:r>
          </w:p>
          <w:p w14:paraId="4CAE8751" w14:textId="77777777" w:rsidR="00E74CD7" w:rsidRPr="00C628FF" w:rsidRDefault="00E74CD7" w:rsidP="00E74CD7">
            <w:pPr>
              <w:numPr>
                <w:ilvl w:val="0"/>
                <w:numId w:val="18"/>
              </w:numPr>
              <w:jc w:val="both"/>
              <w:rPr>
                <w:rFonts w:cs="Times New Roman"/>
                <w:lang w:val="en-GB" w:eastAsia="zh-CN"/>
              </w:rPr>
            </w:pPr>
            <w:r w:rsidRPr="00C628FF">
              <w:rPr>
                <w:rFonts w:cs="Times New Roman"/>
                <w:lang w:val="en-GB" w:eastAsia="zh-CN"/>
              </w:rPr>
              <w:t>Direction of amplification</w:t>
            </w:r>
          </w:p>
          <w:p w14:paraId="5E8A07D0" w14:textId="77777777" w:rsidR="00E74CD7" w:rsidRPr="00C628FF" w:rsidRDefault="00E74CD7" w:rsidP="00E74CD7">
            <w:pPr>
              <w:numPr>
                <w:ilvl w:val="1"/>
                <w:numId w:val="18"/>
              </w:numPr>
              <w:jc w:val="both"/>
              <w:rPr>
                <w:rFonts w:cs="Times New Roman"/>
                <w:lang w:val="en-GB" w:eastAsia="zh-CN"/>
              </w:rPr>
            </w:pPr>
            <w:r w:rsidRPr="00C628FF">
              <w:rPr>
                <w:rFonts w:cs="Times New Roman"/>
                <w:lang w:val="en-GB" w:eastAsia="zh-CN"/>
              </w:rPr>
              <w:t>Uni-directional reflection amplifier (baseline) can amplify backscattered signal in D2R which can improve D2R link budget.</w:t>
            </w:r>
          </w:p>
          <w:p w14:paraId="705AAB26" w14:textId="77777777" w:rsidR="00E74CD7" w:rsidRPr="00C628FF" w:rsidRDefault="00E74CD7" w:rsidP="00E74CD7">
            <w:pPr>
              <w:numPr>
                <w:ilvl w:val="1"/>
                <w:numId w:val="18"/>
              </w:numPr>
              <w:jc w:val="both"/>
              <w:rPr>
                <w:rFonts w:cs="Times New Roman"/>
                <w:lang w:val="en-GB" w:eastAsia="zh-CN"/>
              </w:rPr>
            </w:pPr>
            <w:r w:rsidRPr="00C628FF">
              <w:rPr>
                <w:rFonts w:cs="Times New Roman"/>
                <w:lang w:val="en-GB" w:eastAsia="zh-CN"/>
              </w:rPr>
              <w:lastRenderedPageBreak/>
              <w:t xml:space="preserve">Bi-directional amplifier can amplify both signal in R2D and backscatter signal in D2R at least when R2D and D2R are in the same spectrum. </w:t>
            </w:r>
          </w:p>
          <w:p w14:paraId="6164C2EB" w14:textId="77777777" w:rsidR="00E74CD7" w:rsidRPr="00C628FF" w:rsidRDefault="00E74CD7" w:rsidP="00E74CD7">
            <w:pPr>
              <w:numPr>
                <w:ilvl w:val="1"/>
                <w:numId w:val="18"/>
              </w:numPr>
              <w:jc w:val="both"/>
              <w:rPr>
                <w:rFonts w:cs="Times New Roman"/>
                <w:lang w:val="en-GB" w:eastAsia="zh-CN"/>
              </w:rPr>
            </w:pPr>
            <w:r w:rsidRPr="00C628FF">
              <w:rPr>
                <w:rFonts w:cs="Times New Roman"/>
                <w:lang w:val="en-GB" w:eastAsia="zh-CN"/>
              </w:rPr>
              <w:t xml:space="preserve">Bi-directional amplifier has higher complexity, higher noise figure, and reduced isolation between tx and rx path. </w:t>
            </w:r>
          </w:p>
          <w:p w14:paraId="7196A3C9" w14:textId="77777777" w:rsidR="00E74CD7" w:rsidRPr="00C628FF" w:rsidRDefault="00E74CD7" w:rsidP="00E74CD7">
            <w:pPr>
              <w:numPr>
                <w:ilvl w:val="0"/>
                <w:numId w:val="18"/>
              </w:numPr>
              <w:jc w:val="both"/>
              <w:rPr>
                <w:rFonts w:cs="Times New Roman"/>
                <w:lang w:val="en-GB" w:eastAsia="zh-CN"/>
              </w:rPr>
            </w:pPr>
            <w:r w:rsidRPr="00C628FF">
              <w:rPr>
                <w:rFonts w:cs="Times New Roman"/>
                <w:lang w:val="en-GB" w:eastAsia="zh-CN"/>
              </w:rPr>
              <w:t>Amplification gain ranges from 10 to 20dB.</w:t>
            </w:r>
          </w:p>
          <w:p w14:paraId="3B163DDF" w14:textId="77777777" w:rsidR="00E74CD7" w:rsidRPr="00C628FF" w:rsidRDefault="00E74CD7" w:rsidP="00E74CD7">
            <w:pPr>
              <w:numPr>
                <w:ilvl w:val="0"/>
                <w:numId w:val="18"/>
              </w:numPr>
              <w:jc w:val="both"/>
              <w:rPr>
                <w:rFonts w:cs="Times New Roman"/>
                <w:lang w:val="en-GB" w:eastAsia="zh-CN"/>
              </w:rPr>
            </w:pPr>
            <w:r w:rsidRPr="00C628FF">
              <w:rPr>
                <w:rFonts w:cs="Times New Roman"/>
                <w:lang w:val="en-GB" w:eastAsia="zh-CN"/>
              </w:rPr>
              <w:t>Power consumption of reflection amplifier is in the range of a tens of uW to 100s of uW.</w:t>
            </w:r>
          </w:p>
          <w:p w14:paraId="5F50648F" w14:textId="77777777" w:rsidR="00E74CD7" w:rsidRPr="00C628FF" w:rsidRDefault="00E74CD7" w:rsidP="00E74CD7">
            <w:pPr>
              <w:numPr>
                <w:ilvl w:val="0"/>
                <w:numId w:val="18"/>
              </w:numPr>
              <w:jc w:val="both"/>
              <w:rPr>
                <w:rFonts w:cs="Times New Roman"/>
                <w:lang w:val="en-GB" w:eastAsia="zh-CN"/>
              </w:rPr>
            </w:pPr>
            <w:r w:rsidRPr="00C628FF">
              <w:rPr>
                <w:rFonts w:cs="Times New Roman"/>
                <w:lang w:val="en-GB" w:eastAsia="zh-CN"/>
              </w:rPr>
              <w:t>Reflection amplifier can operate in FDD frequency bands.</w:t>
            </w:r>
          </w:p>
          <w:p w14:paraId="2A2EA5E8" w14:textId="77777777" w:rsidR="00E74CD7" w:rsidRPr="00C628FF" w:rsidRDefault="00E74CD7" w:rsidP="00E74CD7">
            <w:pPr>
              <w:numPr>
                <w:ilvl w:val="0"/>
                <w:numId w:val="18"/>
              </w:numPr>
              <w:jc w:val="both"/>
              <w:rPr>
                <w:rFonts w:cs="Times New Roman"/>
                <w:lang w:val="en-GB" w:eastAsia="zh-CN"/>
              </w:rPr>
            </w:pPr>
            <w:r w:rsidRPr="00C628FF">
              <w:rPr>
                <w:rFonts w:cs="Times New Roman"/>
                <w:lang w:val="en-GB" w:eastAsia="zh-CN"/>
              </w:rPr>
              <w:t>Reflection amplifier bandwidth can support 10s of MHz.</w:t>
            </w:r>
          </w:p>
          <w:p w14:paraId="34C296A9" w14:textId="7AA07122" w:rsidR="00E74CD7" w:rsidRPr="00C628FF" w:rsidRDefault="00E74CD7" w:rsidP="00474BA8">
            <w:pPr>
              <w:numPr>
                <w:ilvl w:val="0"/>
                <w:numId w:val="18"/>
              </w:numPr>
              <w:jc w:val="both"/>
              <w:rPr>
                <w:rFonts w:cs="Times New Roman"/>
                <w:lang w:val="en-GB" w:eastAsia="zh-CN"/>
              </w:rPr>
            </w:pPr>
            <w:r w:rsidRPr="00C628FF">
              <w:rPr>
                <w:rFonts w:cs="Times New Roman"/>
                <w:lang w:val="en-GB" w:eastAsia="zh-CN"/>
              </w:rPr>
              <w:t xml:space="preserve">Note: reflection amplifier can get unstable when the input power exceeds a certain value, which may be frequency-dependent. </w:t>
            </w:r>
          </w:p>
        </w:tc>
      </w:tr>
    </w:tbl>
    <w:p w14:paraId="25C6A224" w14:textId="3CA825A4" w:rsidR="00E74CD7" w:rsidRDefault="00E74CD7" w:rsidP="00474BA8">
      <w:pPr>
        <w:jc w:val="both"/>
        <w:rPr>
          <w:rFonts w:cs="Times New Roman"/>
          <w:lang w:eastAsia="x-none"/>
        </w:rPr>
      </w:pPr>
    </w:p>
    <w:p w14:paraId="455175FF" w14:textId="37C6F456" w:rsidR="0082021D" w:rsidRPr="0082021D" w:rsidRDefault="0082021D" w:rsidP="00AC1ED3">
      <w:pPr>
        <w:jc w:val="both"/>
        <w:rPr>
          <w:rFonts w:cs="Times New Roman"/>
          <w:lang w:val="en-GB" w:eastAsia="x-none"/>
        </w:rPr>
      </w:pPr>
      <w:r w:rsidRPr="0082021D">
        <w:rPr>
          <w:rFonts w:cs="Times New Roman"/>
          <w:lang w:val="en-GB" w:eastAsia="x-none"/>
        </w:rPr>
        <w:t xml:space="preserve">The </w:t>
      </w:r>
      <w:r>
        <w:rPr>
          <w:rFonts w:cs="Times New Roman"/>
          <w:lang w:val="en-GB" w:eastAsia="x-none"/>
        </w:rPr>
        <w:t xml:space="preserve">above </w:t>
      </w:r>
      <w:r w:rsidRPr="0082021D">
        <w:rPr>
          <w:rFonts w:cs="Times New Roman"/>
          <w:lang w:val="en-GB" w:eastAsia="x-none"/>
        </w:rPr>
        <w:t>observation should be integrated into the description of the architecture for Device 2a.</w:t>
      </w:r>
    </w:p>
    <w:p w14:paraId="03DB8CC1" w14:textId="1F2C6406" w:rsidR="00E74BEE" w:rsidRPr="00E74BEE" w:rsidRDefault="00322F43" w:rsidP="00AC1ED3">
      <w:pPr>
        <w:jc w:val="both"/>
        <w:rPr>
          <w:b/>
          <w:bCs/>
          <w:lang w:val="en-GB"/>
        </w:rPr>
      </w:pPr>
      <w:r w:rsidRPr="00664DAC">
        <w:rPr>
          <w:rFonts w:cs="Times New Roman"/>
          <w:b/>
          <w:bCs/>
        </w:rPr>
        <w:t>Proposal</w:t>
      </w:r>
      <w:r w:rsidR="00664DAC" w:rsidRPr="00664DAC">
        <w:rPr>
          <w:rFonts w:cs="Times New Roman"/>
          <w:b/>
          <w:bCs/>
        </w:rPr>
        <w:t xml:space="preserve"> </w:t>
      </w:r>
      <w:r w:rsidR="00E06EB0">
        <w:rPr>
          <w:rFonts w:cs="Times New Roman"/>
          <w:b/>
        </w:rPr>
        <w:t>8</w:t>
      </w:r>
      <w:r w:rsidRPr="0082021D">
        <w:rPr>
          <w:rFonts w:cs="Times New Roman"/>
        </w:rPr>
        <w:t>:</w:t>
      </w:r>
      <w:r w:rsidRPr="00C628FF">
        <w:rPr>
          <w:rFonts w:cs="Times New Roman"/>
        </w:rPr>
        <w:t xml:space="preserve"> </w:t>
      </w:r>
      <w:r w:rsidR="0020650E" w:rsidRPr="0082021D">
        <w:rPr>
          <w:rFonts w:cs="Times New Roman"/>
          <w:b/>
          <w:bCs/>
        </w:rPr>
        <w:t xml:space="preserve">Add the </w:t>
      </w:r>
      <w:r w:rsidR="0082021D">
        <w:rPr>
          <w:rFonts w:cs="Times New Roman"/>
          <w:b/>
          <w:bCs/>
        </w:rPr>
        <w:t xml:space="preserve">observation on reflection amplifiers </w:t>
      </w:r>
      <w:r w:rsidR="00E74BEE" w:rsidRPr="00E74BEE">
        <w:rPr>
          <w:b/>
          <w:bCs/>
          <w:lang w:val="en-GB"/>
        </w:rPr>
        <w:t>into the architecture description for Device Type 2a.</w:t>
      </w:r>
    </w:p>
    <w:p w14:paraId="4F723996" w14:textId="259F883C" w:rsidR="00012666" w:rsidRDefault="00012666">
      <w:pPr>
        <w:rPr>
          <w:rFonts w:cs="Times New Roman"/>
          <w:u w:val="single"/>
        </w:rPr>
      </w:pPr>
      <w:r w:rsidRPr="00C628FF">
        <w:rPr>
          <w:rFonts w:cs="Times New Roman"/>
          <w:u w:val="single"/>
        </w:rPr>
        <w:t>Large frequency shifters</w:t>
      </w:r>
    </w:p>
    <w:p w14:paraId="736BFB0F" w14:textId="41535A22" w:rsidR="00E74BEE" w:rsidRPr="00C628FF" w:rsidRDefault="00E74BEE" w:rsidP="00E74BEE">
      <w:pPr>
        <w:jc w:val="both"/>
        <w:rPr>
          <w:rFonts w:cs="Times New Roman"/>
          <w:lang w:eastAsia="x-none"/>
        </w:rPr>
      </w:pPr>
      <w:r w:rsidRPr="00C628FF">
        <w:rPr>
          <w:rFonts w:cs="Times New Roman"/>
          <w:lang w:eastAsia="x-none"/>
        </w:rPr>
        <w:t xml:space="preserve">In </w:t>
      </w:r>
      <w:r>
        <w:rPr>
          <w:rFonts w:cs="Times New Roman"/>
          <w:lang w:eastAsia="x-none"/>
        </w:rPr>
        <w:t>the previous meeting</w:t>
      </w:r>
      <w:r w:rsidRPr="00C628FF">
        <w:rPr>
          <w:rFonts w:cs="Times New Roman"/>
          <w:lang w:eastAsia="x-none"/>
        </w:rPr>
        <w:t xml:space="preserve">, the following observations were made for </w:t>
      </w:r>
      <w:r>
        <w:rPr>
          <w:rFonts w:cs="Times New Roman"/>
          <w:lang w:eastAsia="x-none"/>
        </w:rPr>
        <w:t>large frequency shifters</w:t>
      </w:r>
      <w:r w:rsidRPr="00C628FF">
        <w:rPr>
          <w:rFonts w:cs="Times New Roman"/>
          <w:lang w:eastAsia="x-none"/>
        </w:rPr>
        <w:t>:</w:t>
      </w:r>
    </w:p>
    <w:tbl>
      <w:tblPr>
        <w:tblStyle w:val="TableGrid"/>
        <w:tblW w:w="0" w:type="auto"/>
        <w:tblLook w:val="04A0" w:firstRow="1" w:lastRow="0" w:firstColumn="1" w:lastColumn="0" w:noHBand="0" w:noVBand="1"/>
      </w:tblPr>
      <w:tblGrid>
        <w:gridCol w:w="9350"/>
      </w:tblGrid>
      <w:tr w:rsidR="00322F43" w:rsidRPr="00C628FF" w14:paraId="76C6AAC0" w14:textId="77777777" w:rsidTr="00322F43">
        <w:tc>
          <w:tcPr>
            <w:tcW w:w="9350" w:type="dxa"/>
          </w:tcPr>
          <w:p w14:paraId="4CCEF988" w14:textId="77777777" w:rsidR="00322F43" w:rsidRPr="00C628FF" w:rsidRDefault="00322F43" w:rsidP="00322F43">
            <w:pPr>
              <w:jc w:val="both"/>
              <w:rPr>
                <w:rFonts w:cs="Times New Roman"/>
                <w:b/>
                <w:bCs/>
                <w:lang w:val="en-GB" w:eastAsia="zh-CN"/>
              </w:rPr>
            </w:pPr>
            <w:r w:rsidRPr="00C628FF">
              <w:rPr>
                <w:rFonts w:cs="Times New Roman"/>
                <w:b/>
                <w:bCs/>
                <w:lang w:val="en-GB" w:eastAsia="zh-CN"/>
              </w:rPr>
              <w:t>Observation</w:t>
            </w:r>
          </w:p>
          <w:p w14:paraId="3B47BAF6" w14:textId="77777777" w:rsidR="00322F43" w:rsidRPr="00C628FF" w:rsidRDefault="00322F43" w:rsidP="00322F43">
            <w:pPr>
              <w:jc w:val="both"/>
              <w:rPr>
                <w:rFonts w:cs="Times New Roman"/>
                <w:lang w:val="en-GB" w:eastAsia="zh-CN"/>
              </w:rPr>
            </w:pPr>
            <w:r w:rsidRPr="00C628FF">
              <w:rPr>
                <w:rFonts w:cs="Times New Roman"/>
                <w:lang w:val="en-GB" w:eastAsia="zh-CN"/>
              </w:rPr>
              <w:t>For large frequency shift:</w:t>
            </w:r>
          </w:p>
          <w:p w14:paraId="49DC4011" w14:textId="77777777" w:rsidR="00322F43" w:rsidRPr="00C628FF" w:rsidRDefault="00322F43" w:rsidP="00322F43">
            <w:pPr>
              <w:numPr>
                <w:ilvl w:val="0"/>
                <w:numId w:val="19"/>
              </w:numPr>
              <w:jc w:val="both"/>
              <w:rPr>
                <w:rFonts w:cs="Times New Roman"/>
                <w:lang w:val="en-GB" w:eastAsia="zh-CN"/>
              </w:rPr>
            </w:pPr>
            <w:r w:rsidRPr="00C628FF">
              <w:rPr>
                <w:rFonts w:cs="Times New Roman"/>
                <w:lang w:val="en-GB" w:eastAsia="zh-CN"/>
              </w:rPr>
              <w:t>Large frequency shift can be used in shifting reflected signal in tens of MHz, e.g., from FDD DL to FDD UL frequency or vice versa.</w:t>
            </w:r>
          </w:p>
          <w:p w14:paraId="219297B5" w14:textId="77777777" w:rsidR="00322F43" w:rsidRPr="00C628FF" w:rsidRDefault="00322F43" w:rsidP="00322F43">
            <w:pPr>
              <w:numPr>
                <w:ilvl w:val="0"/>
                <w:numId w:val="20"/>
              </w:numPr>
              <w:jc w:val="both"/>
              <w:rPr>
                <w:rFonts w:cs="Times New Roman"/>
                <w:lang w:val="en-GB" w:eastAsia="zh-CN"/>
              </w:rPr>
            </w:pPr>
            <w:r w:rsidRPr="00C628FF">
              <w:rPr>
                <w:rFonts w:cs="Times New Roman"/>
                <w:lang w:val="en-GB" w:eastAsia="zh-CN"/>
              </w:rPr>
              <w:t>Large frequency shift consumes 10s of uW to 100s of uW.</w:t>
            </w:r>
          </w:p>
          <w:p w14:paraId="0FD2B1D4" w14:textId="77777777" w:rsidR="00322F43" w:rsidRPr="00C628FF" w:rsidRDefault="00322F43" w:rsidP="00322F43">
            <w:pPr>
              <w:numPr>
                <w:ilvl w:val="0"/>
                <w:numId w:val="19"/>
              </w:numPr>
              <w:jc w:val="both"/>
              <w:rPr>
                <w:rFonts w:cs="Times New Roman"/>
                <w:lang w:val="en-GB" w:eastAsia="zh-CN"/>
              </w:rPr>
            </w:pPr>
            <w:r w:rsidRPr="00C628FF">
              <w:rPr>
                <w:rFonts w:cs="Times New Roman"/>
                <w:lang w:val="en-GB" w:eastAsia="zh-CN"/>
              </w:rPr>
              <w:t>Large frequency shift is not feasible for device 1.</w:t>
            </w:r>
          </w:p>
          <w:p w14:paraId="20FCD8E6" w14:textId="77777777" w:rsidR="00322F43" w:rsidRPr="00C628FF" w:rsidRDefault="00322F43" w:rsidP="00322F43">
            <w:pPr>
              <w:numPr>
                <w:ilvl w:val="0"/>
                <w:numId w:val="19"/>
              </w:numPr>
              <w:jc w:val="both"/>
              <w:rPr>
                <w:rFonts w:cs="Times New Roman"/>
                <w:lang w:val="en-GB" w:eastAsia="zh-CN"/>
              </w:rPr>
            </w:pPr>
            <w:r w:rsidRPr="00C628FF">
              <w:rPr>
                <w:rFonts w:cs="Times New Roman"/>
                <w:lang w:val="en-GB" w:eastAsia="zh-CN"/>
              </w:rPr>
              <w:t>Large frequency shift requires a clock for IF generation which is accurate enough to avoid large guard band and interference to adjacent channels/bands.</w:t>
            </w:r>
          </w:p>
          <w:p w14:paraId="1F19C2F4" w14:textId="77777777" w:rsidR="00322F43" w:rsidRPr="00C628FF" w:rsidRDefault="00322F43" w:rsidP="00322F43">
            <w:pPr>
              <w:numPr>
                <w:ilvl w:val="0"/>
                <w:numId w:val="19"/>
              </w:numPr>
              <w:jc w:val="both"/>
              <w:rPr>
                <w:rFonts w:cs="Times New Roman"/>
                <w:lang w:val="en-GB" w:eastAsia="zh-CN"/>
              </w:rPr>
            </w:pPr>
            <w:r w:rsidRPr="00C628FF">
              <w:rPr>
                <w:rFonts w:cs="Times New Roman"/>
                <w:lang w:val="en-GB" w:eastAsia="zh-CN"/>
              </w:rPr>
              <w:t>Large frequency shift requires image suppression and may require harmonics suppression</w:t>
            </w:r>
          </w:p>
          <w:p w14:paraId="3A58C47C" w14:textId="77777777" w:rsidR="00322F43" w:rsidRPr="00C628FF" w:rsidRDefault="00322F43" w:rsidP="00322F43">
            <w:pPr>
              <w:numPr>
                <w:ilvl w:val="1"/>
                <w:numId w:val="19"/>
              </w:numPr>
              <w:jc w:val="both"/>
              <w:rPr>
                <w:rFonts w:cs="Times New Roman"/>
                <w:lang w:val="en-GB" w:eastAsia="zh-CN"/>
              </w:rPr>
            </w:pPr>
            <w:r w:rsidRPr="00C628FF">
              <w:rPr>
                <w:rFonts w:cs="Times New Roman"/>
                <w:lang w:val="en-GB" w:eastAsia="zh-CN"/>
              </w:rPr>
              <w:t>Note: details of image suppression and harmonics suppression are not discussed in RAN1</w:t>
            </w:r>
          </w:p>
          <w:p w14:paraId="1E63D3F2" w14:textId="23056C57" w:rsidR="00322F43" w:rsidRPr="00C628FF" w:rsidRDefault="00322F43" w:rsidP="00322F43">
            <w:pPr>
              <w:numPr>
                <w:ilvl w:val="0"/>
                <w:numId w:val="19"/>
              </w:numPr>
              <w:jc w:val="both"/>
              <w:rPr>
                <w:rFonts w:cs="Times New Roman"/>
                <w:lang w:val="en-GB" w:eastAsia="zh-CN"/>
              </w:rPr>
            </w:pPr>
            <w:r w:rsidRPr="00C628FF">
              <w:rPr>
                <w:rFonts w:cs="Times New Roman"/>
                <w:lang w:val="en-GB" w:eastAsia="zh-CN"/>
              </w:rPr>
              <w:t>FFS: whether large frequency shift is necessary and feasible for device 2a</w:t>
            </w:r>
          </w:p>
        </w:tc>
      </w:tr>
    </w:tbl>
    <w:p w14:paraId="0AF2F774" w14:textId="221A10B0" w:rsidR="00382DDC" w:rsidRPr="00C628FF" w:rsidRDefault="00382DDC">
      <w:pPr>
        <w:rPr>
          <w:rFonts w:cs="Times New Roman"/>
        </w:rPr>
      </w:pPr>
    </w:p>
    <w:p w14:paraId="483DD312" w14:textId="6FF59852" w:rsidR="00ED7650" w:rsidRDefault="00ED7650" w:rsidP="00244240">
      <w:pPr>
        <w:jc w:val="both"/>
        <w:rPr>
          <w:rFonts w:cs="Times New Roman"/>
          <w:lang w:eastAsia="x-none"/>
        </w:rPr>
      </w:pPr>
      <w:r w:rsidRPr="00ED7650">
        <w:rPr>
          <w:rFonts w:cs="Times New Roman"/>
          <w:lang w:eastAsia="x-none"/>
        </w:rPr>
        <w:t xml:space="preserve">Large frequency shifters are essential in ambient IoT devices to enable FDD by shifting the frequency of backscatter signals intended for D2R transmissions to the UL frequency band. This capability is crucial in scenarios where the CW signal is transmitted in the downlink DL frequency band, and the </w:t>
      </w:r>
      <w:r>
        <w:rPr>
          <w:rFonts w:cs="Times New Roman"/>
          <w:lang w:eastAsia="x-none"/>
        </w:rPr>
        <w:t xml:space="preserve">device </w:t>
      </w:r>
      <w:r w:rsidRPr="00ED7650">
        <w:rPr>
          <w:rFonts w:cs="Times New Roman"/>
          <w:lang w:eastAsia="x-none"/>
        </w:rPr>
        <w:t>modulates and converts it to the UL frequency band for backscattering.</w:t>
      </w:r>
    </w:p>
    <w:p w14:paraId="1D09ADFF" w14:textId="77777777" w:rsidR="00244240" w:rsidRPr="00244240" w:rsidRDefault="00244240" w:rsidP="00244240">
      <w:pPr>
        <w:jc w:val="both"/>
        <w:rPr>
          <w:rFonts w:cs="Times New Roman"/>
          <w:lang w:eastAsia="x-none"/>
        </w:rPr>
      </w:pPr>
      <w:r w:rsidRPr="00244240">
        <w:rPr>
          <w:rFonts w:cs="Times New Roman"/>
          <w:lang w:eastAsia="x-none"/>
        </w:rPr>
        <w:t>These large frequency shifts can be achieved using low-power oscillators, such as ring oscillators, with power consumption ranging from tens to hundreds of µW [12, 13]. Therefore, these shifters are feasible for Device Type 2a.</w:t>
      </w:r>
    </w:p>
    <w:p w14:paraId="0FD79C5C" w14:textId="62F58026" w:rsidR="000C15BE" w:rsidRPr="000C15BE" w:rsidRDefault="00244240" w:rsidP="000C15BE">
      <w:pPr>
        <w:jc w:val="both"/>
        <w:rPr>
          <w:rFonts w:cs="Times New Roman"/>
          <w:b/>
          <w:bCs/>
          <w:lang w:val="en-GB"/>
        </w:rPr>
      </w:pPr>
      <w:r>
        <w:rPr>
          <w:rFonts w:cs="Times New Roman"/>
          <w:b/>
          <w:bCs/>
        </w:rPr>
        <w:t>Observation</w:t>
      </w:r>
      <w:r w:rsidR="00A6662D">
        <w:rPr>
          <w:rFonts w:cs="Times New Roman"/>
          <w:b/>
          <w:bCs/>
        </w:rPr>
        <w:t xml:space="preserve"> 7</w:t>
      </w:r>
      <w:r w:rsidR="006A55AB" w:rsidRPr="00C628FF">
        <w:rPr>
          <w:rFonts w:cs="Times New Roman"/>
          <w:b/>
          <w:bCs/>
        </w:rPr>
        <w:t xml:space="preserve">: </w:t>
      </w:r>
      <w:r w:rsidR="000C15BE" w:rsidRPr="000C15BE">
        <w:rPr>
          <w:rFonts w:cs="Times New Roman"/>
          <w:b/>
          <w:bCs/>
          <w:lang w:val="en-GB"/>
        </w:rPr>
        <w:t xml:space="preserve">The power consumption of large frequency shifters typically ranges from tens to hundreds of µW, making them </w:t>
      </w:r>
      <w:r w:rsidR="000C15BE">
        <w:rPr>
          <w:rFonts w:cs="Times New Roman"/>
          <w:b/>
          <w:bCs/>
          <w:lang w:val="en-GB"/>
        </w:rPr>
        <w:t xml:space="preserve">feasible </w:t>
      </w:r>
      <w:r w:rsidR="000C15BE" w:rsidRPr="000C15BE">
        <w:rPr>
          <w:rFonts w:cs="Times New Roman"/>
          <w:b/>
          <w:bCs/>
          <w:lang w:val="en-GB"/>
        </w:rPr>
        <w:t>for Device Type 2a to shift D2R transmissions from the DL to the UL spectrum.</w:t>
      </w:r>
    </w:p>
    <w:p w14:paraId="2EEE7D6D" w14:textId="54913D1E" w:rsidR="000672E9" w:rsidRPr="00E74BEE" w:rsidRDefault="000672E9" w:rsidP="00AC1ED3">
      <w:pPr>
        <w:jc w:val="both"/>
        <w:rPr>
          <w:b/>
          <w:bCs/>
          <w:lang w:val="en-GB"/>
        </w:rPr>
      </w:pPr>
      <w:r w:rsidRPr="00664DAC">
        <w:rPr>
          <w:rFonts w:cs="Times New Roman"/>
          <w:b/>
          <w:bCs/>
        </w:rPr>
        <w:t xml:space="preserve">Proposal </w:t>
      </w:r>
      <w:r w:rsidR="00E06EB0">
        <w:rPr>
          <w:rFonts w:cs="Times New Roman"/>
          <w:b/>
        </w:rPr>
        <w:t>9</w:t>
      </w:r>
      <w:r w:rsidRPr="0082021D">
        <w:rPr>
          <w:rFonts w:cs="Times New Roman"/>
        </w:rPr>
        <w:t>:</w:t>
      </w:r>
      <w:r w:rsidRPr="00C628FF">
        <w:rPr>
          <w:rFonts w:cs="Times New Roman"/>
        </w:rPr>
        <w:t xml:space="preserve"> </w:t>
      </w:r>
      <w:r w:rsidRPr="000672E9">
        <w:rPr>
          <w:rFonts w:cs="Times New Roman"/>
          <w:b/>
        </w:rPr>
        <w:t>Remove the FFS and a</w:t>
      </w:r>
      <w:r w:rsidRPr="000672E9">
        <w:rPr>
          <w:rFonts w:cs="Times New Roman"/>
          <w:b/>
          <w:bCs/>
        </w:rPr>
        <w:t>dd</w:t>
      </w:r>
      <w:r w:rsidRPr="0082021D">
        <w:rPr>
          <w:rFonts w:cs="Times New Roman"/>
          <w:b/>
          <w:bCs/>
        </w:rPr>
        <w:t xml:space="preserve"> the </w:t>
      </w:r>
      <w:r>
        <w:rPr>
          <w:rFonts w:cs="Times New Roman"/>
          <w:b/>
          <w:bCs/>
        </w:rPr>
        <w:t xml:space="preserve">observation on large frequency shifters </w:t>
      </w:r>
      <w:r w:rsidRPr="00E74BEE">
        <w:rPr>
          <w:b/>
          <w:bCs/>
          <w:lang w:val="en-GB"/>
        </w:rPr>
        <w:t>into the architecture description for Device Type 2a.</w:t>
      </w:r>
    </w:p>
    <w:p w14:paraId="56EA9840" w14:textId="2B21E41E" w:rsidR="00626025" w:rsidRPr="00C628FF" w:rsidRDefault="00626025" w:rsidP="000B5DA1">
      <w:pPr>
        <w:pStyle w:val="Heading1"/>
        <w:jc w:val="both"/>
        <w:rPr>
          <w:rFonts w:ascii="Times New Roman" w:hAnsi="Times New Roman"/>
        </w:rPr>
      </w:pPr>
      <w:r w:rsidRPr="00C628FF">
        <w:rPr>
          <w:rFonts w:ascii="Times New Roman" w:hAnsi="Times New Roman"/>
        </w:rPr>
        <w:lastRenderedPageBreak/>
        <w:t>Conclusion</w:t>
      </w:r>
    </w:p>
    <w:p w14:paraId="392C3FE1" w14:textId="77777777" w:rsidR="00AC1ED3" w:rsidRDefault="006E58A3" w:rsidP="00AC1ED3">
      <w:pPr>
        <w:jc w:val="both"/>
        <w:rPr>
          <w:rFonts w:cs="Times New Roman"/>
          <w:lang w:val="en-GB" w:eastAsia="zh-CN"/>
        </w:rPr>
      </w:pPr>
      <w:r w:rsidRPr="00C628FF">
        <w:rPr>
          <w:rFonts w:cs="Times New Roman"/>
          <w:lang w:val="en-GB" w:eastAsia="zh-CN"/>
        </w:rPr>
        <w:t>In this contribution, we discussed device architecture options for Ambient IoT</w:t>
      </w:r>
      <w:r w:rsidR="00AC1ED3">
        <w:rPr>
          <w:rFonts w:cs="Times New Roman"/>
          <w:lang w:val="en-GB" w:eastAsia="zh-CN"/>
        </w:rPr>
        <w:t>, in particular, the energy harvesting aspects, clocks and memory</w:t>
      </w:r>
      <w:r w:rsidRPr="00C628FF">
        <w:rPr>
          <w:rFonts w:cs="Times New Roman"/>
          <w:lang w:val="en-GB" w:eastAsia="zh-CN"/>
        </w:rPr>
        <w:t xml:space="preserve">. </w:t>
      </w:r>
    </w:p>
    <w:p w14:paraId="747CB870" w14:textId="12E3687D" w:rsidR="00031AFC" w:rsidRDefault="006E58A3" w:rsidP="00AC1ED3">
      <w:pPr>
        <w:jc w:val="both"/>
        <w:rPr>
          <w:rFonts w:cs="Times New Roman"/>
          <w:lang w:val="en-GB" w:eastAsia="zh-CN"/>
        </w:rPr>
      </w:pPr>
      <w:r w:rsidRPr="00C628FF">
        <w:rPr>
          <w:rFonts w:cs="Times New Roman"/>
          <w:lang w:val="en-GB" w:eastAsia="zh-CN"/>
        </w:rPr>
        <w:t xml:space="preserve">The following </w:t>
      </w:r>
      <w:r w:rsidR="007B16C0" w:rsidRPr="00C628FF">
        <w:rPr>
          <w:rFonts w:cs="Times New Roman"/>
          <w:lang w:val="en-GB" w:eastAsia="zh-CN"/>
        </w:rPr>
        <w:t>observations and proposals were made</w:t>
      </w:r>
      <w:r w:rsidRPr="00C628FF">
        <w:rPr>
          <w:rFonts w:cs="Times New Roman"/>
          <w:lang w:val="en-GB" w:eastAsia="zh-CN"/>
        </w:rPr>
        <w:t>:</w:t>
      </w:r>
    </w:p>
    <w:p w14:paraId="35AF6C7A" w14:textId="77777777" w:rsidR="000C15BE" w:rsidRDefault="000C15BE" w:rsidP="00AC1ED3">
      <w:pPr>
        <w:jc w:val="both"/>
        <w:rPr>
          <w:b/>
          <w:lang w:val="en-GB" w:eastAsia="zh-CN"/>
        </w:rPr>
      </w:pPr>
      <w:r w:rsidRPr="004D237A">
        <w:rPr>
          <w:rFonts w:cs="Times New Roman"/>
          <w:b/>
          <w:lang w:eastAsia="zh-CN"/>
        </w:rPr>
        <w:t>Observation 1:</w:t>
      </w:r>
      <w:r>
        <w:rPr>
          <w:rFonts w:cs="Times New Roman"/>
          <w:b/>
          <w:lang w:eastAsia="zh-CN"/>
        </w:rPr>
        <w:t xml:space="preserve"> </w:t>
      </w:r>
      <w:r w:rsidRPr="00D34F94">
        <w:rPr>
          <w:b/>
          <w:lang w:val="en-GB" w:eastAsia="zh-CN"/>
        </w:rPr>
        <w:t>The RF energy source is a controllable source of energy, where dedicated RF energy can be transmitted from either the reader or a CW transmitter.</w:t>
      </w:r>
    </w:p>
    <w:p w14:paraId="28AAACAE" w14:textId="77777777" w:rsidR="000C15BE" w:rsidRPr="005A286D" w:rsidRDefault="000C15BE" w:rsidP="00AC1ED3">
      <w:pPr>
        <w:jc w:val="both"/>
        <w:rPr>
          <w:rFonts w:cs="Times New Roman"/>
          <w:b/>
          <w:lang w:val="en-GB" w:eastAsia="zh-CN"/>
        </w:rPr>
      </w:pPr>
      <w:r w:rsidRPr="005A286D">
        <w:rPr>
          <w:rFonts w:cs="Times New Roman"/>
          <w:b/>
          <w:bCs/>
          <w:lang w:val="en-GB" w:eastAsia="zh-CN"/>
        </w:rPr>
        <w:t>Observation 2:</w:t>
      </w:r>
      <w:r w:rsidRPr="005A286D">
        <w:rPr>
          <w:rFonts w:cs="Times New Roman"/>
          <w:b/>
          <w:lang w:val="en-GB" w:eastAsia="zh-CN"/>
        </w:rPr>
        <w:t xml:space="preserve"> The maximum power conversion efficiency (PCE) for RF sources is dependent on the input RF power.</w:t>
      </w:r>
    </w:p>
    <w:p w14:paraId="1B12D9AA" w14:textId="77777777" w:rsidR="000C15BE" w:rsidRPr="00A30353" w:rsidRDefault="000C15BE" w:rsidP="00AC1ED3">
      <w:pPr>
        <w:jc w:val="both"/>
        <w:rPr>
          <w:rFonts w:cs="Times New Roman"/>
          <w:b/>
          <w:bCs/>
          <w:lang w:val="en-GB" w:eastAsia="zh-CN"/>
        </w:rPr>
      </w:pPr>
      <w:r w:rsidRPr="00C0564B">
        <w:rPr>
          <w:rFonts w:cs="Times New Roman"/>
          <w:b/>
          <w:bCs/>
          <w:lang w:val="en-GB" w:eastAsia="zh-CN"/>
        </w:rPr>
        <w:t xml:space="preserve">Observation 3: The sustainable device operation time is </w:t>
      </w:r>
      <w:r w:rsidRPr="00A30353">
        <w:rPr>
          <w:rFonts w:cs="Times New Roman"/>
          <w:b/>
          <w:bCs/>
          <w:lang w:val="en-GB" w:eastAsia="zh-CN"/>
        </w:rPr>
        <w:t xml:space="preserve">defined as the duration during which the device can perform </w:t>
      </w:r>
      <w:r>
        <w:rPr>
          <w:rFonts w:cs="Times New Roman"/>
          <w:b/>
          <w:bCs/>
          <w:lang w:val="en-GB" w:eastAsia="zh-CN"/>
        </w:rPr>
        <w:t>its</w:t>
      </w:r>
      <w:r w:rsidRPr="00A30353">
        <w:rPr>
          <w:rFonts w:cs="Times New Roman"/>
          <w:b/>
          <w:bCs/>
          <w:lang w:val="en-GB" w:eastAsia="zh-CN"/>
        </w:rPr>
        <w:t xml:space="preserve"> function</w:t>
      </w:r>
      <w:r>
        <w:rPr>
          <w:rFonts w:cs="Times New Roman"/>
          <w:b/>
          <w:bCs/>
          <w:lang w:val="en-GB" w:eastAsia="zh-CN"/>
        </w:rPr>
        <w:t>s - transmission</w:t>
      </w:r>
      <w:r w:rsidRPr="00A30353">
        <w:rPr>
          <w:rFonts w:cs="Times New Roman"/>
          <w:b/>
          <w:bCs/>
          <w:lang w:val="en-GB" w:eastAsia="zh-CN"/>
        </w:rPr>
        <w:t xml:space="preserve">, </w:t>
      </w:r>
      <w:r>
        <w:rPr>
          <w:rFonts w:cs="Times New Roman"/>
          <w:b/>
          <w:bCs/>
          <w:lang w:val="en-GB" w:eastAsia="zh-CN"/>
        </w:rPr>
        <w:t>reception</w:t>
      </w:r>
      <w:r w:rsidRPr="00A30353">
        <w:rPr>
          <w:rFonts w:cs="Times New Roman"/>
          <w:b/>
          <w:bCs/>
          <w:lang w:val="en-GB" w:eastAsia="zh-CN"/>
        </w:rPr>
        <w:t>, monitor</w:t>
      </w:r>
      <w:r>
        <w:rPr>
          <w:rFonts w:cs="Times New Roman"/>
          <w:b/>
          <w:bCs/>
          <w:lang w:val="en-GB" w:eastAsia="zh-CN"/>
        </w:rPr>
        <w:t>ing</w:t>
      </w:r>
      <w:r w:rsidRPr="00A30353">
        <w:rPr>
          <w:rFonts w:cs="Times New Roman"/>
          <w:b/>
          <w:bCs/>
          <w:lang w:val="en-GB" w:eastAsia="zh-CN"/>
        </w:rPr>
        <w:t xml:space="preserve">, </w:t>
      </w:r>
      <w:r>
        <w:rPr>
          <w:rFonts w:cs="Times New Roman"/>
          <w:b/>
          <w:bCs/>
          <w:lang w:val="en-GB" w:eastAsia="zh-CN"/>
        </w:rPr>
        <w:t>sleeping</w:t>
      </w:r>
      <w:r w:rsidRPr="00A30353">
        <w:rPr>
          <w:rFonts w:cs="Times New Roman"/>
          <w:b/>
          <w:bCs/>
          <w:lang w:val="en-GB" w:eastAsia="zh-CN"/>
        </w:rPr>
        <w:t xml:space="preserve">, </w:t>
      </w:r>
      <w:r>
        <w:rPr>
          <w:rFonts w:cs="Times New Roman"/>
          <w:b/>
          <w:bCs/>
          <w:lang w:val="en-GB" w:eastAsia="zh-CN"/>
        </w:rPr>
        <w:t>harvesting -</w:t>
      </w:r>
      <w:r w:rsidRPr="00A30353">
        <w:rPr>
          <w:rFonts w:cs="Times New Roman"/>
          <w:b/>
          <w:bCs/>
          <w:lang w:val="en-GB" w:eastAsia="zh-CN"/>
        </w:rPr>
        <w:t xml:space="preserve"> without </w:t>
      </w:r>
      <w:r>
        <w:rPr>
          <w:rFonts w:cs="Times New Roman"/>
          <w:b/>
          <w:bCs/>
          <w:lang w:val="en-GB" w:eastAsia="zh-CN"/>
        </w:rPr>
        <w:t xml:space="preserve">exhausting </w:t>
      </w:r>
      <w:r w:rsidRPr="00A30353">
        <w:rPr>
          <w:rFonts w:cs="Times New Roman"/>
          <w:b/>
          <w:bCs/>
          <w:lang w:val="en-GB" w:eastAsia="zh-CN"/>
        </w:rPr>
        <w:t xml:space="preserve">its </w:t>
      </w:r>
      <w:r w:rsidRPr="00C0564B">
        <w:rPr>
          <w:rFonts w:cs="Times New Roman"/>
          <w:b/>
          <w:bCs/>
          <w:lang w:val="en-GB" w:eastAsia="zh-CN"/>
        </w:rPr>
        <w:t>energy</w:t>
      </w:r>
      <w:r w:rsidRPr="00A30353">
        <w:rPr>
          <w:rFonts w:cs="Times New Roman"/>
          <w:b/>
          <w:bCs/>
          <w:lang w:val="en-GB" w:eastAsia="zh-CN"/>
        </w:rPr>
        <w:t>.</w:t>
      </w:r>
    </w:p>
    <w:p w14:paraId="4CBD08DC" w14:textId="77777777" w:rsidR="000C15BE" w:rsidRDefault="000C15BE" w:rsidP="00AC1ED3">
      <w:pPr>
        <w:jc w:val="both"/>
        <w:rPr>
          <w:rFonts w:cs="Times New Roman"/>
          <w:b/>
          <w:bCs/>
          <w:lang w:val="en-GB" w:eastAsia="zh-CN"/>
        </w:rPr>
      </w:pPr>
      <w:r w:rsidRPr="00AE35C2">
        <w:rPr>
          <w:rFonts w:cs="Times New Roman"/>
          <w:b/>
          <w:bCs/>
          <w:lang w:val="en-GB" w:eastAsia="zh-CN"/>
        </w:rPr>
        <w:t xml:space="preserve">Observation 4: </w:t>
      </w:r>
      <w:r>
        <w:rPr>
          <w:rFonts w:cs="Times New Roman"/>
          <w:b/>
          <w:bCs/>
          <w:lang w:val="en-GB" w:eastAsia="zh-CN"/>
        </w:rPr>
        <w:t>A larger device energy storage is necessary for a longer sustainable operation time duration.</w:t>
      </w:r>
    </w:p>
    <w:p w14:paraId="2547F96A" w14:textId="77777777" w:rsidR="000C15BE" w:rsidRPr="00EF3627" w:rsidRDefault="000C15BE" w:rsidP="00AC1ED3">
      <w:pPr>
        <w:jc w:val="both"/>
        <w:rPr>
          <w:rFonts w:cs="Times New Roman"/>
          <w:b/>
          <w:bCs/>
          <w:lang w:val="en-GB" w:eastAsia="zh-CN"/>
        </w:rPr>
      </w:pPr>
      <w:r w:rsidRPr="00EF3627">
        <w:rPr>
          <w:rFonts w:cs="Times New Roman"/>
          <w:b/>
          <w:bCs/>
          <w:lang w:val="en-GB" w:eastAsia="zh-CN"/>
        </w:rPr>
        <w:t>Observation 5: Clocks within the device can either operate independently for different purposes or be shared across multiple functions, with the same or varying speeds.</w:t>
      </w:r>
    </w:p>
    <w:p w14:paraId="06A33DC7" w14:textId="77777777" w:rsidR="000C15BE" w:rsidRPr="00664DAC" w:rsidRDefault="000C15BE" w:rsidP="00AC1ED3">
      <w:pPr>
        <w:jc w:val="both"/>
        <w:rPr>
          <w:rFonts w:cs="Times New Roman"/>
          <w:b/>
          <w:bCs/>
          <w:lang w:val="en-GB" w:eastAsia="zh-CN"/>
        </w:rPr>
      </w:pPr>
      <w:r w:rsidRPr="00664DAC">
        <w:rPr>
          <w:rFonts w:cs="Times New Roman"/>
          <w:b/>
          <w:bCs/>
          <w:lang w:val="en-GB" w:eastAsia="zh-CN"/>
        </w:rPr>
        <w:t xml:space="preserve">Observation </w:t>
      </w:r>
      <w:r>
        <w:rPr>
          <w:rFonts w:cs="Times New Roman"/>
          <w:b/>
          <w:bCs/>
          <w:lang w:val="en-GB" w:eastAsia="zh-CN"/>
        </w:rPr>
        <w:t>6</w:t>
      </w:r>
      <w:r w:rsidRPr="00664DAC">
        <w:rPr>
          <w:rFonts w:cs="Times New Roman"/>
          <w:b/>
          <w:bCs/>
          <w:lang w:val="en-GB" w:eastAsia="zh-CN"/>
        </w:rPr>
        <w:t xml:space="preserve">: </w:t>
      </w:r>
      <w:r>
        <w:rPr>
          <w:rFonts w:cs="Times New Roman"/>
          <w:b/>
          <w:bCs/>
          <w:lang w:val="en-GB" w:eastAsia="zh-CN"/>
        </w:rPr>
        <w:t>For ambient IoT devices, v</w:t>
      </w:r>
      <w:r w:rsidRPr="00664DAC">
        <w:rPr>
          <w:rFonts w:cs="Times New Roman"/>
          <w:b/>
          <w:bCs/>
          <w:lang w:val="en-GB" w:eastAsia="zh-CN"/>
        </w:rPr>
        <w:t>olatile memory is designed for temporary storage, such as inventory data, while non-volatile memory is used for permanent storage, including device IDs.</w:t>
      </w:r>
    </w:p>
    <w:p w14:paraId="57AC8067" w14:textId="77777777" w:rsidR="000C15BE" w:rsidRPr="000C15BE" w:rsidRDefault="000C15BE" w:rsidP="00AC1ED3">
      <w:pPr>
        <w:jc w:val="both"/>
        <w:rPr>
          <w:rFonts w:cs="Times New Roman"/>
          <w:b/>
          <w:bCs/>
          <w:lang w:val="en-GB"/>
        </w:rPr>
      </w:pPr>
      <w:r>
        <w:rPr>
          <w:rFonts w:cs="Times New Roman"/>
          <w:b/>
          <w:bCs/>
        </w:rPr>
        <w:t>Observation 7</w:t>
      </w:r>
      <w:r w:rsidRPr="00C628FF">
        <w:rPr>
          <w:rFonts w:cs="Times New Roman"/>
          <w:b/>
          <w:bCs/>
        </w:rPr>
        <w:t xml:space="preserve">: </w:t>
      </w:r>
      <w:r w:rsidRPr="000C15BE">
        <w:rPr>
          <w:rFonts w:cs="Times New Roman"/>
          <w:b/>
          <w:bCs/>
          <w:lang w:val="en-GB"/>
        </w:rPr>
        <w:t xml:space="preserve">The power consumption of large frequency shifters typically ranges from tens to hundreds of µW, making them </w:t>
      </w:r>
      <w:r>
        <w:rPr>
          <w:rFonts w:cs="Times New Roman"/>
          <w:b/>
          <w:bCs/>
          <w:lang w:val="en-GB"/>
        </w:rPr>
        <w:t xml:space="preserve">feasible </w:t>
      </w:r>
      <w:r w:rsidRPr="000C15BE">
        <w:rPr>
          <w:rFonts w:cs="Times New Roman"/>
          <w:b/>
          <w:bCs/>
          <w:lang w:val="en-GB"/>
        </w:rPr>
        <w:t>for Device Type 2a to shift D2R transmissions from the DL to the UL spectrum.</w:t>
      </w:r>
    </w:p>
    <w:p w14:paraId="0D2C37F9" w14:textId="4380AE2F" w:rsidR="000C15BE" w:rsidRPr="00C628FF" w:rsidRDefault="000C15BE" w:rsidP="00AC1ED3">
      <w:pPr>
        <w:jc w:val="both"/>
        <w:rPr>
          <w:rFonts w:cs="Times New Roman"/>
          <w:b/>
          <w:bCs/>
        </w:rPr>
      </w:pPr>
      <w:r w:rsidRPr="00C628FF">
        <w:rPr>
          <w:rFonts w:cs="Times New Roman"/>
          <w:b/>
          <w:bCs/>
        </w:rPr>
        <w:t>Proposal 1: Include assumptions on energy harvesting aspects including energy source, energy storage and energy harvesting efficiency for Rel. 19 ambient IoT studies.</w:t>
      </w:r>
    </w:p>
    <w:p w14:paraId="35447176" w14:textId="77777777" w:rsidR="000C15BE" w:rsidRDefault="000C15BE" w:rsidP="00AC1ED3">
      <w:pPr>
        <w:jc w:val="both"/>
        <w:rPr>
          <w:rFonts w:cs="Times New Roman"/>
          <w:b/>
          <w:lang w:eastAsia="zh-CN"/>
        </w:rPr>
      </w:pPr>
      <w:r w:rsidRPr="00C628FF">
        <w:rPr>
          <w:rFonts w:cs="Times New Roman"/>
          <w:b/>
          <w:lang w:eastAsia="zh-CN"/>
        </w:rPr>
        <w:t>Proposal</w:t>
      </w:r>
      <w:r>
        <w:rPr>
          <w:rFonts w:cs="Times New Roman"/>
          <w:b/>
          <w:lang w:eastAsia="zh-CN"/>
        </w:rPr>
        <w:t xml:space="preserve"> 2</w:t>
      </w:r>
      <w:r w:rsidRPr="00C628FF">
        <w:rPr>
          <w:rFonts w:cs="Times New Roman"/>
          <w:b/>
          <w:lang w:eastAsia="zh-CN"/>
        </w:rPr>
        <w:t>: Consider RF energy as baseline</w:t>
      </w:r>
      <w:r>
        <w:rPr>
          <w:rFonts w:cs="Times New Roman"/>
          <w:b/>
          <w:lang w:eastAsia="zh-CN"/>
        </w:rPr>
        <w:t xml:space="preserve"> for energy harvesting for Rel. 19 ambient IoT studies.</w:t>
      </w:r>
      <w:r w:rsidRPr="00C628FF">
        <w:rPr>
          <w:rFonts w:cs="Times New Roman"/>
          <w:b/>
          <w:lang w:eastAsia="zh-CN"/>
        </w:rPr>
        <w:t xml:space="preserve"> </w:t>
      </w:r>
    </w:p>
    <w:p w14:paraId="5548BF6D" w14:textId="77777777" w:rsidR="000C15BE" w:rsidRPr="00AE35C2" w:rsidRDefault="000C15BE" w:rsidP="00AC1ED3">
      <w:pPr>
        <w:jc w:val="both"/>
        <w:rPr>
          <w:rFonts w:cs="Times New Roman"/>
          <w:b/>
          <w:bCs/>
          <w:lang w:val="en-GB" w:eastAsia="zh-CN"/>
        </w:rPr>
      </w:pPr>
      <w:r>
        <w:rPr>
          <w:rFonts w:cs="Times New Roman"/>
          <w:b/>
          <w:bCs/>
          <w:lang w:val="en-GB" w:eastAsia="zh-CN"/>
        </w:rPr>
        <w:t xml:space="preserve">Proposal 3: Define the sustainable operation time duration requirements </w:t>
      </w:r>
      <w:r w:rsidRPr="00810E29">
        <w:rPr>
          <w:rFonts w:cs="Times New Roman"/>
          <w:b/>
          <w:bCs/>
          <w:lang w:val="en-GB" w:eastAsia="zh-CN"/>
        </w:rPr>
        <w:t xml:space="preserve">needed for various </w:t>
      </w:r>
      <w:r>
        <w:rPr>
          <w:rFonts w:cs="Times New Roman"/>
          <w:b/>
          <w:bCs/>
          <w:lang w:val="en-GB" w:eastAsia="zh-CN"/>
        </w:rPr>
        <w:t>procedures.</w:t>
      </w:r>
    </w:p>
    <w:p w14:paraId="62E492F6" w14:textId="77777777" w:rsidR="000C15BE" w:rsidRPr="00810E29" w:rsidRDefault="000C15BE" w:rsidP="00AC1ED3">
      <w:pPr>
        <w:jc w:val="both"/>
        <w:rPr>
          <w:rFonts w:cs="Times New Roman"/>
          <w:b/>
          <w:bCs/>
          <w:lang w:val="en-GB" w:eastAsia="zh-CN"/>
        </w:rPr>
      </w:pPr>
      <w:r w:rsidRPr="00810E29">
        <w:rPr>
          <w:rFonts w:cs="Times New Roman"/>
          <w:b/>
          <w:bCs/>
          <w:lang w:val="en-GB" w:eastAsia="zh-CN"/>
        </w:rPr>
        <w:t xml:space="preserve">Proposal </w:t>
      </w:r>
      <w:r>
        <w:rPr>
          <w:rFonts w:cs="Times New Roman"/>
          <w:b/>
          <w:bCs/>
          <w:lang w:val="en-GB" w:eastAsia="zh-CN"/>
        </w:rPr>
        <w:t>4</w:t>
      </w:r>
      <w:r w:rsidRPr="00810E29">
        <w:rPr>
          <w:rFonts w:cs="Times New Roman"/>
          <w:b/>
          <w:bCs/>
          <w:lang w:val="en-GB" w:eastAsia="zh-CN"/>
        </w:rPr>
        <w:t>: Define the device's energy storage based on the sustainable operation time</w:t>
      </w:r>
      <w:r>
        <w:rPr>
          <w:rFonts w:cs="Times New Roman"/>
          <w:b/>
          <w:bCs/>
          <w:lang w:val="en-GB" w:eastAsia="zh-CN"/>
        </w:rPr>
        <w:t xml:space="preserve"> for the procedures</w:t>
      </w:r>
      <w:r w:rsidRPr="00810E29">
        <w:rPr>
          <w:rFonts w:cs="Times New Roman"/>
          <w:b/>
          <w:bCs/>
          <w:lang w:val="en-GB" w:eastAsia="zh-CN"/>
        </w:rPr>
        <w:t>.</w:t>
      </w:r>
    </w:p>
    <w:p w14:paraId="354E7B0E" w14:textId="77777777" w:rsidR="000C15BE" w:rsidRDefault="000C15BE" w:rsidP="00AC1ED3">
      <w:pPr>
        <w:jc w:val="both"/>
        <w:rPr>
          <w:rFonts w:cs="Times New Roman"/>
          <w:b/>
          <w:bCs/>
          <w:lang w:val="en-GB" w:eastAsia="zh-CN"/>
        </w:rPr>
      </w:pPr>
      <w:r w:rsidRPr="00C628FF">
        <w:rPr>
          <w:rFonts w:cs="Times New Roman"/>
          <w:b/>
          <w:bCs/>
          <w:lang w:val="en-GB" w:eastAsia="zh-CN"/>
        </w:rPr>
        <w:t>Proposal</w:t>
      </w:r>
      <w:r>
        <w:rPr>
          <w:rFonts w:cs="Times New Roman"/>
          <w:b/>
          <w:bCs/>
          <w:lang w:val="en-GB" w:eastAsia="zh-CN"/>
        </w:rPr>
        <w:t xml:space="preserve"> 5</w:t>
      </w:r>
      <w:r w:rsidRPr="00C628FF">
        <w:rPr>
          <w:rFonts w:cs="Times New Roman"/>
          <w:b/>
          <w:bCs/>
          <w:lang w:val="en-GB" w:eastAsia="zh-CN"/>
        </w:rPr>
        <w:t xml:space="preserve">: Consider </w:t>
      </w:r>
      <w:r>
        <w:rPr>
          <w:rFonts w:cs="Times New Roman"/>
          <w:b/>
          <w:bCs/>
          <w:lang w:val="en-GB" w:eastAsia="zh-CN"/>
        </w:rPr>
        <w:t>d</w:t>
      </w:r>
      <w:r w:rsidRPr="00FB6316">
        <w:rPr>
          <w:rFonts w:cs="Times New Roman"/>
          <w:b/>
          <w:bCs/>
          <w:lang w:val="en-GB" w:eastAsia="zh-CN"/>
        </w:rPr>
        <w:t>ifferent clocks</w:t>
      </w:r>
      <w:r>
        <w:rPr>
          <w:rFonts w:cs="Times New Roman"/>
          <w:b/>
          <w:bCs/>
          <w:lang w:val="en-GB" w:eastAsia="zh-CN"/>
        </w:rPr>
        <w:t xml:space="preserve">, </w:t>
      </w:r>
      <w:r w:rsidRPr="00FB6316">
        <w:rPr>
          <w:rFonts w:cs="Times New Roman"/>
          <w:b/>
          <w:bCs/>
          <w:lang w:val="en-GB" w:eastAsia="zh-CN"/>
        </w:rPr>
        <w:t>their purposes and requirements for ambient IoT devices</w:t>
      </w:r>
      <w:r>
        <w:rPr>
          <w:rFonts w:cs="Times New Roman"/>
          <w:b/>
          <w:bCs/>
          <w:lang w:val="en-GB" w:eastAsia="zh-CN"/>
        </w:rPr>
        <w:t xml:space="preserve"> from Table 3.</w:t>
      </w:r>
    </w:p>
    <w:p w14:paraId="20670703" w14:textId="77777777" w:rsidR="00E06EB0" w:rsidRDefault="00E06EB0" w:rsidP="00E06EB0">
      <w:pPr>
        <w:jc w:val="both"/>
        <w:rPr>
          <w:rFonts w:cs="Times New Roman"/>
          <w:b/>
          <w:bCs/>
          <w:lang w:val="en-GB" w:eastAsia="zh-CN"/>
        </w:rPr>
      </w:pPr>
      <w:r w:rsidRPr="00E06EB0">
        <w:rPr>
          <w:rFonts w:cs="Times New Roman"/>
          <w:b/>
          <w:bCs/>
          <w:lang w:val="en-GB" w:eastAsia="zh-CN"/>
        </w:rPr>
        <w:t>Proposal</w:t>
      </w:r>
      <w:r>
        <w:rPr>
          <w:rFonts w:cs="Times New Roman"/>
          <w:lang w:val="en-GB" w:eastAsia="zh-CN"/>
        </w:rPr>
        <w:t xml:space="preserve"> </w:t>
      </w:r>
      <w:r>
        <w:rPr>
          <w:rFonts w:cs="Times New Roman"/>
          <w:b/>
          <w:bCs/>
          <w:lang w:val="en-GB" w:eastAsia="zh-CN"/>
        </w:rPr>
        <w:t>6: Assess the feasibility of PLL/FLL or external calibration signals from the reader for clock synchronization.</w:t>
      </w:r>
    </w:p>
    <w:p w14:paraId="6096E69F" w14:textId="1E7FC3A0" w:rsidR="000C15BE" w:rsidRPr="00664DAC" w:rsidRDefault="000C15BE" w:rsidP="00AC1ED3">
      <w:pPr>
        <w:jc w:val="both"/>
        <w:rPr>
          <w:rFonts w:cs="Times New Roman"/>
          <w:b/>
          <w:bCs/>
          <w:lang w:val="en-GB" w:eastAsia="zh-CN"/>
        </w:rPr>
      </w:pPr>
      <w:r w:rsidRPr="00664DAC">
        <w:rPr>
          <w:rFonts w:cs="Times New Roman"/>
          <w:b/>
          <w:bCs/>
          <w:lang w:val="en-GB" w:eastAsia="zh-CN"/>
        </w:rPr>
        <w:t xml:space="preserve">Proposal </w:t>
      </w:r>
      <w:r w:rsidR="00E06EB0">
        <w:rPr>
          <w:rFonts w:cs="Times New Roman"/>
          <w:b/>
          <w:bCs/>
          <w:lang w:val="en-GB" w:eastAsia="zh-CN"/>
        </w:rPr>
        <w:t>7</w:t>
      </w:r>
      <w:r w:rsidRPr="00664DAC">
        <w:rPr>
          <w:rFonts w:cs="Times New Roman"/>
          <w:b/>
          <w:bCs/>
          <w:lang w:val="en-GB" w:eastAsia="zh-CN"/>
        </w:rPr>
        <w:t>:</w:t>
      </w:r>
      <w:r>
        <w:rPr>
          <w:rFonts w:cs="Times New Roman"/>
          <w:b/>
          <w:bCs/>
          <w:lang w:val="en-GB" w:eastAsia="zh-CN"/>
        </w:rPr>
        <w:t xml:space="preserve"> Consider both volatile and non-volatile memory for ambient IoT devices.</w:t>
      </w:r>
    </w:p>
    <w:p w14:paraId="73E9C204" w14:textId="2B159D80" w:rsidR="000C15BE" w:rsidRPr="00E74BEE" w:rsidRDefault="000C15BE" w:rsidP="00AC1ED3">
      <w:pPr>
        <w:jc w:val="both"/>
        <w:rPr>
          <w:b/>
          <w:bCs/>
          <w:lang w:val="en-GB"/>
        </w:rPr>
      </w:pPr>
      <w:r w:rsidRPr="00664DAC">
        <w:rPr>
          <w:rFonts w:cs="Times New Roman"/>
          <w:b/>
          <w:bCs/>
        </w:rPr>
        <w:t xml:space="preserve">Proposal </w:t>
      </w:r>
      <w:r w:rsidR="00E06EB0">
        <w:rPr>
          <w:rFonts w:cs="Times New Roman"/>
          <w:b/>
        </w:rPr>
        <w:t>8</w:t>
      </w:r>
      <w:r w:rsidRPr="0082021D">
        <w:rPr>
          <w:rFonts w:cs="Times New Roman"/>
        </w:rPr>
        <w:t>:</w:t>
      </w:r>
      <w:r w:rsidRPr="00C628FF">
        <w:rPr>
          <w:rFonts w:cs="Times New Roman"/>
        </w:rPr>
        <w:t xml:space="preserve"> </w:t>
      </w:r>
      <w:r w:rsidRPr="0082021D">
        <w:rPr>
          <w:rFonts w:cs="Times New Roman"/>
          <w:b/>
          <w:bCs/>
        </w:rPr>
        <w:t xml:space="preserve">Add the </w:t>
      </w:r>
      <w:r>
        <w:rPr>
          <w:rFonts w:cs="Times New Roman"/>
          <w:b/>
          <w:bCs/>
        </w:rPr>
        <w:t xml:space="preserve">observation on reflection amplifiers </w:t>
      </w:r>
      <w:r w:rsidRPr="00E74BEE">
        <w:rPr>
          <w:b/>
          <w:bCs/>
          <w:lang w:val="en-GB"/>
        </w:rPr>
        <w:t>into the architecture description for Device Type 2a.</w:t>
      </w:r>
    </w:p>
    <w:p w14:paraId="0FA24A73" w14:textId="1E44BC87" w:rsidR="000C15BE" w:rsidRPr="00E74BEE" w:rsidRDefault="000C15BE" w:rsidP="00AC1ED3">
      <w:pPr>
        <w:jc w:val="both"/>
        <w:rPr>
          <w:b/>
          <w:bCs/>
          <w:lang w:val="en-GB"/>
        </w:rPr>
      </w:pPr>
      <w:r w:rsidRPr="00664DAC">
        <w:rPr>
          <w:rFonts w:cs="Times New Roman"/>
          <w:b/>
          <w:bCs/>
        </w:rPr>
        <w:t xml:space="preserve">Proposal </w:t>
      </w:r>
      <w:r w:rsidR="00E06EB0">
        <w:rPr>
          <w:rFonts w:cs="Times New Roman"/>
          <w:b/>
        </w:rPr>
        <w:t>9</w:t>
      </w:r>
      <w:r w:rsidRPr="0082021D">
        <w:rPr>
          <w:rFonts w:cs="Times New Roman"/>
        </w:rPr>
        <w:t>:</w:t>
      </w:r>
      <w:r w:rsidRPr="00C628FF">
        <w:rPr>
          <w:rFonts w:cs="Times New Roman"/>
        </w:rPr>
        <w:t xml:space="preserve"> </w:t>
      </w:r>
      <w:r w:rsidRPr="000672E9">
        <w:rPr>
          <w:rFonts w:cs="Times New Roman"/>
          <w:b/>
        </w:rPr>
        <w:t>Remove the FFS and a</w:t>
      </w:r>
      <w:r w:rsidRPr="000672E9">
        <w:rPr>
          <w:rFonts w:cs="Times New Roman"/>
          <w:b/>
          <w:bCs/>
        </w:rPr>
        <w:t>dd</w:t>
      </w:r>
      <w:r w:rsidRPr="0082021D">
        <w:rPr>
          <w:rFonts w:cs="Times New Roman"/>
          <w:b/>
          <w:bCs/>
        </w:rPr>
        <w:t xml:space="preserve"> the </w:t>
      </w:r>
      <w:r>
        <w:rPr>
          <w:rFonts w:cs="Times New Roman"/>
          <w:b/>
          <w:bCs/>
        </w:rPr>
        <w:t xml:space="preserve">observation on large frequency shifters </w:t>
      </w:r>
      <w:r w:rsidRPr="00E74BEE">
        <w:rPr>
          <w:b/>
          <w:bCs/>
          <w:lang w:val="en-GB"/>
        </w:rPr>
        <w:t>into the architecture description for Device Type 2a.</w:t>
      </w:r>
    </w:p>
    <w:p w14:paraId="04DC7746" w14:textId="7DE04B78" w:rsidR="00B247A4" w:rsidRPr="00C628FF" w:rsidRDefault="00B247A4" w:rsidP="000B5DA1">
      <w:pPr>
        <w:pStyle w:val="Heading1"/>
        <w:jc w:val="both"/>
        <w:rPr>
          <w:rFonts w:ascii="Times New Roman" w:hAnsi="Times New Roman"/>
        </w:rPr>
      </w:pPr>
      <w:r w:rsidRPr="00C628FF">
        <w:rPr>
          <w:rFonts w:ascii="Times New Roman" w:hAnsi="Times New Roman"/>
        </w:rPr>
        <w:lastRenderedPageBreak/>
        <w:t>Refe</w:t>
      </w:r>
      <w:r w:rsidR="00E4647B" w:rsidRPr="00C628FF">
        <w:rPr>
          <w:rFonts w:ascii="Times New Roman" w:hAnsi="Times New Roman"/>
        </w:rPr>
        <w:t>rences</w:t>
      </w:r>
    </w:p>
    <w:p w14:paraId="336DD364" w14:textId="21A4F5A0" w:rsidR="00982B10" w:rsidRPr="00697DA4" w:rsidRDefault="00D16D6A" w:rsidP="00370F9B">
      <w:pPr>
        <w:pStyle w:val="ListParagraph"/>
        <w:numPr>
          <w:ilvl w:val="0"/>
          <w:numId w:val="25"/>
        </w:numPr>
        <w:jc w:val="both"/>
        <w:rPr>
          <w:rFonts w:ascii="Times New Roman" w:hAnsi="Times New Roman" w:cs="Times New Roman"/>
          <w:sz w:val="22"/>
          <w:szCs w:val="22"/>
          <w:lang w:val="en-GB" w:eastAsia="zh-CN"/>
        </w:rPr>
      </w:pPr>
      <w:r w:rsidRPr="00697DA4">
        <w:rPr>
          <w:rFonts w:ascii="Times New Roman" w:hAnsi="Times New Roman" w:cs="Times New Roman"/>
          <w:sz w:val="22"/>
          <w:szCs w:val="22"/>
          <w:lang w:eastAsia="zh-CN"/>
        </w:rPr>
        <w:t>RP-234058, “New SID: Study on solutions for Ambient IoT (Internet of Things) in NR”, Huawei.</w:t>
      </w:r>
    </w:p>
    <w:p w14:paraId="33FA6FA3" w14:textId="788277EB" w:rsidR="00A076FB" w:rsidRPr="00697DA4" w:rsidRDefault="000730D2" w:rsidP="00370F9B">
      <w:pPr>
        <w:pStyle w:val="ListParagraph"/>
        <w:numPr>
          <w:ilvl w:val="0"/>
          <w:numId w:val="25"/>
        </w:numPr>
        <w:jc w:val="both"/>
        <w:rPr>
          <w:rFonts w:ascii="Times New Roman" w:hAnsi="Times New Roman" w:cs="Times New Roman"/>
          <w:sz w:val="22"/>
          <w:szCs w:val="22"/>
          <w:lang w:eastAsia="zh-CN"/>
        </w:rPr>
      </w:pPr>
      <w:r w:rsidRPr="00697DA4">
        <w:rPr>
          <w:rFonts w:ascii="Times New Roman" w:hAnsi="Times New Roman" w:cs="Times New Roman"/>
          <w:sz w:val="22"/>
          <w:szCs w:val="22"/>
          <w:lang w:val="en-GB" w:eastAsia="zh-CN"/>
        </w:rPr>
        <w:t>R1-240</w:t>
      </w:r>
      <w:r w:rsidR="00FC4ABC" w:rsidRPr="00697DA4">
        <w:rPr>
          <w:rFonts w:ascii="Times New Roman" w:hAnsi="Times New Roman" w:cs="Times New Roman"/>
          <w:sz w:val="22"/>
          <w:szCs w:val="22"/>
          <w:lang w:val="en-GB" w:eastAsia="zh-CN"/>
        </w:rPr>
        <w:t>5433, “</w:t>
      </w:r>
      <w:r w:rsidR="00A076FB" w:rsidRPr="00697DA4">
        <w:rPr>
          <w:rFonts w:ascii="Times New Roman" w:hAnsi="Times New Roman" w:cs="Times New Roman"/>
          <w:sz w:val="22"/>
          <w:szCs w:val="22"/>
          <w:lang w:eastAsia="zh-CN"/>
        </w:rPr>
        <w:t>FL Summary #3 for 9.4.1.2 Ambient IoT Device Architecture”,</w:t>
      </w:r>
      <w:r w:rsidR="0092431B" w:rsidRPr="00697DA4">
        <w:rPr>
          <w:rFonts w:ascii="Times New Roman" w:hAnsi="Times New Roman" w:cs="Times New Roman"/>
          <w:sz w:val="22"/>
          <w:szCs w:val="22"/>
          <w:lang w:eastAsia="zh-CN"/>
        </w:rPr>
        <w:t xml:space="preserve"> FL (Qualcomm)</w:t>
      </w:r>
    </w:p>
    <w:p w14:paraId="468870DD" w14:textId="325B7C3D" w:rsidR="00D16D6A" w:rsidRPr="00697DA4" w:rsidRDefault="0001704D" w:rsidP="00370F9B">
      <w:pPr>
        <w:pStyle w:val="ListParagraph"/>
        <w:numPr>
          <w:ilvl w:val="0"/>
          <w:numId w:val="25"/>
        </w:numPr>
        <w:jc w:val="both"/>
        <w:rPr>
          <w:rFonts w:ascii="Times New Roman" w:hAnsi="Times New Roman" w:cs="Times New Roman"/>
          <w:sz w:val="22"/>
          <w:szCs w:val="22"/>
          <w:lang w:val="en-GB" w:eastAsia="zh-CN"/>
        </w:rPr>
      </w:pPr>
      <w:r w:rsidRPr="00697DA4">
        <w:rPr>
          <w:rFonts w:ascii="Times New Roman" w:hAnsi="Times New Roman" w:cs="Times New Roman"/>
          <w:sz w:val="22"/>
          <w:szCs w:val="22"/>
          <w:lang w:eastAsia="zh-CN"/>
        </w:rPr>
        <w:t>S. Sudevalayam and P. Kulkarni, "Energy Harvesting Sensor Nodes: Survey and Implications," in IEEE Communications Surveys &amp; Tutorials, vol. 13, no. 3, pp. 443-461, Third Quarter 2011</w:t>
      </w:r>
    </w:p>
    <w:p w14:paraId="6339C6B2" w14:textId="58AA3E50" w:rsidR="00D16D6A" w:rsidRPr="00697DA4" w:rsidRDefault="00301FDD" w:rsidP="00370F9B">
      <w:pPr>
        <w:pStyle w:val="ListParagraph"/>
        <w:numPr>
          <w:ilvl w:val="0"/>
          <w:numId w:val="25"/>
        </w:numPr>
        <w:jc w:val="both"/>
        <w:rPr>
          <w:rFonts w:ascii="Times New Roman" w:hAnsi="Times New Roman" w:cs="Times New Roman"/>
          <w:sz w:val="22"/>
          <w:szCs w:val="22"/>
          <w:lang w:val="en-GB" w:eastAsia="zh-CN"/>
        </w:rPr>
      </w:pPr>
      <w:r w:rsidRPr="00697DA4">
        <w:rPr>
          <w:rFonts w:ascii="Times New Roman" w:hAnsi="Times New Roman" w:cs="Times New Roman"/>
          <w:sz w:val="22"/>
          <w:szCs w:val="22"/>
          <w:lang w:val="en-GB" w:eastAsia="zh-CN"/>
        </w:rPr>
        <w:t>T. Sanislav, G. D. Mois, S. Zeadally and S. C. Folea, "Energy Harvesting Techniques for Internet of Things (IoT)," in IEEE Access, vol. 9, pp. 39530-39549, 2021</w:t>
      </w:r>
    </w:p>
    <w:p w14:paraId="4B63F319" w14:textId="4D0D5DAA" w:rsidR="00301FDD" w:rsidRPr="00697DA4" w:rsidRDefault="00A22F8A" w:rsidP="00370F9B">
      <w:pPr>
        <w:pStyle w:val="ListParagraph"/>
        <w:numPr>
          <w:ilvl w:val="0"/>
          <w:numId w:val="25"/>
        </w:numPr>
        <w:jc w:val="both"/>
        <w:rPr>
          <w:rFonts w:ascii="Times New Roman" w:hAnsi="Times New Roman" w:cs="Times New Roman"/>
          <w:sz w:val="22"/>
          <w:szCs w:val="22"/>
          <w:lang w:val="en-GB" w:eastAsia="zh-CN"/>
        </w:rPr>
      </w:pPr>
      <w:r w:rsidRPr="00697DA4">
        <w:rPr>
          <w:rFonts w:ascii="Times New Roman" w:hAnsi="Times New Roman" w:cs="Times New Roman"/>
          <w:sz w:val="22"/>
          <w:szCs w:val="22"/>
          <w:lang w:eastAsia="zh-CN"/>
        </w:rPr>
        <w:t>Sherazi, H.H.R.; Zorbas, D.; O’Flynn, B., “A Comprehensive Survey on RF Energy Harvesting: Applications and Performance”</w:t>
      </w:r>
      <w:r w:rsidR="000F246F" w:rsidRPr="00697DA4">
        <w:rPr>
          <w:rFonts w:ascii="Times New Roman" w:hAnsi="Times New Roman" w:cs="Times New Roman"/>
          <w:sz w:val="22"/>
          <w:szCs w:val="22"/>
          <w:lang w:eastAsia="zh-CN"/>
        </w:rPr>
        <w:t xml:space="preserve"> Determinants, Sensors 2022</w:t>
      </w:r>
    </w:p>
    <w:p w14:paraId="5D63860F" w14:textId="5EB8718D" w:rsidR="00224B3A" w:rsidRPr="00697DA4" w:rsidRDefault="00224B3A" w:rsidP="00370F9B">
      <w:pPr>
        <w:pStyle w:val="ListParagraph"/>
        <w:numPr>
          <w:ilvl w:val="0"/>
          <w:numId w:val="25"/>
        </w:numPr>
        <w:jc w:val="both"/>
        <w:rPr>
          <w:rFonts w:ascii="Times New Roman" w:hAnsi="Times New Roman" w:cs="Times New Roman"/>
          <w:sz w:val="22"/>
          <w:szCs w:val="22"/>
          <w:lang w:val="en-GB" w:eastAsia="zh-CN"/>
        </w:rPr>
      </w:pPr>
      <w:r w:rsidRPr="00697DA4">
        <w:rPr>
          <w:rFonts w:ascii="Times New Roman" w:hAnsi="Times New Roman" w:cs="Times New Roman"/>
          <w:sz w:val="22"/>
          <w:szCs w:val="22"/>
          <w:lang w:eastAsia="zh-CN"/>
        </w:rPr>
        <w:t>Arindom Chatterjee et al</w:t>
      </w:r>
      <w:r w:rsidR="0054463F" w:rsidRPr="00697DA4">
        <w:rPr>
          <w:rFonts w:ascii="Times New Roman" w:hAnsi="Times New Roman" w:cs="Times New Roman"/>
          <w:sz w:val="22"/>
          <w:szCs w:val="22"/>
          <w:lang w:eastAsia="zh-CN"/>
        </w:rPr>
        <w:t>., “Powering internet-of-things from ambient energy: a review”,</w:t>
      </w:r>
      <w:r w:rsidRPr="00697DA4">
        <w:rPr>
          <w:rFonts w:ascii="Times New Roman" w:hAnsi="Times New Roman" w:cs="Times New Roman"/>
          <w:sz w:val="22"/>
          <w:szCs w:val="22"/>
          <w:lang w:eastAsia="zh-CN"/>
        </w:rPr>
        <w:t> 2023 J. Phys. Energy 5 022001</w:t>
      </w:r>
      <w:r w:rsidR="00C628FF" w:rsidRPr="00697DA4">
        <w:rPr>
          <w:rFonts w:ascii="Times New Roman" w:hAnsi="Times New Roman" w:cs="Times New Roman"/>
          <w:sz w:val="22"/>
          <w:szCs w:val="22"/>
          <w:lang w:eastAsia="zh-CN"/>
        </w:rPr>
        <w:t>, 2023</w:t>
      </w:r>
    </w:p>
    <w:p w14:paraId="21295C2F" w14:textId="54B3A4A2" w:rsidR="00D16D6A" w:rsidRPr="00697DA4" w:rsidRDefault="007359E7" w:rsidP="00370F9B">
      <w:pPr>
        <w:pStyle w:val="ListParagraph"/>
        <w:numPr>
          <w:ilvl w:val="0"/>
          <w:numId w:val="25"/>
        </w:numPr>
        <w:jc w:val="both"/>
        <w:rPr>
          <w:rFonts w:ascii="Times New Roman" w:hAnsi="Times New Roman" w:cs="Times New Roman"/>
          <w:sz w:val="22"/>
          <w:szCs w:val="22"/>
          <w:lang w:val="en-GB" w:eastAsia="zh-CN"/>
        </w:rPr>
      </w:pPr>
      <w:r w:rsidRPr="00697DA4">
        <w:rPr>
          <w:rFonts w:ascii="Times New Roman" w:hAnsi="Times New Roman" w:cs="Times New Roman"/>
          <w:sz w:val="22"/>
          <w:szCs w:val="22"/>
          <w:lang w:val="en-GB" w:eastAsia="zh-CN"/>
        </w:rPr>
        <w:t>K. N. Patil and A. D. Jadhav, "Review on Power Conversion Efficiency Improvement Strategies in RF Energy Harvesting," 2022 IEEE Wireless Antenna and Microwave Symposium (WAMS), Rourkela, India, 2022</w:t>
      </w:r>
    </w:p>
    <w:p w14:paraId="1D5F1A5B" w14:textId="2A01CA86" w:rsidR="00B450AD" w:rsidRPr="00697DA4" w:rsidRDefault="00B450AD" w:rsidP="00B450AD">
      <w:pPr>
        <w:pStyle w:val="ListParagraph"/>
        <w:numPr>
          <w:ilvl w:val="0"/>
          <w:numId w:val="25"/>
        </w:numPr>
        <w:jc w:val="both"/>
        <w:rPr>
          <w:rFonts w:ascii="Times New Roman" w:hAnsi="Times New Roman" w:cs="Times New Roman"/>
          <w:sz w:val="22"/>
          <w:szCs w:val="22"/>
          <w:lang w:val="en-GB" w:eastAsia="zh-CN"/>
        </w:rPr>
      </w:pPr>
      <w:r w:rsidRPr="00697DA4">
        <w:rPr>
          <w:rFonts w:ascii="Times New Roman" w:hAnsi="Times New Roman" w:cs="Times New Roman"/>
          <w:sz w:val="22"/>
          <w:szCs w:val="22"/>
          <w:lang w:val="en-GB" w:eastAsia="zh-CN"/>
        </w:rPr>
        <w:t>Mishu MK, Rokonuzzaman M, Pasupuleti J, Shakeri M, Rahman KS, Hamid FA, Tiong SK, Amin N, “Prospective Efficient Ambient Energy Harvesting Sources for IoT-Equipped Sensor Applications” Electronics. 2020; 9(9):1345.</w:t>
      </w:r>
    </w:p>
    <w:p w14:paraId="12889429" w14:textId="2E732F2A" w:rsidR="00C628FF" w:rsidRPr="00291190" w:rsidRDefault="00C71FBB" w:rsidP="00786E1C">
      <w:pPr>
        <w:pStyle w:val="ListParagraph"/>
        <w:numPr>
          <w:ilvl w:val="0"/>
          <w:numId w:val="25"/>
        </w:numPr>
        <w:jc w:val="both"/>
        <w:rPr>
          <w:rFonts w:ascii="Times New Roman" w:hAnsi="Times New Roman" w:cs="Times New Roman"/>
          <w:sz w:val="22"/>
          <w:szCs w:val="22"/>
          <w:lang w:val="en-GB" w:eastAsia="zh-CN"/>
        </w:rPr>
      </w:pPr>
      <w:r w:rsidRPr="00291190">
        <w:rPr>
          <w:rFonts w:ascii="Times New Roman" w:hAnsi="Times New Roman" w:cs="Times New Roman"/>
          <w:sz w:val="22"/>
          <w:szCs w:val="22"/>
          <w:lang w:val="en-GB" w:eastAsia="zh-CN"/>
        </w:rPr>
        <w:t>C. -F. Chan, et. al, "A Low-Power Continuously-Calibrated Clock Recovery Circuit for UHF RFID EPC Class-1 Generation-2 Transponders," in IEEE Journal of Solid-State Circuits, vol. 45, no. 3, pp. 587-599, March 2010</w:t>
      </w:r>
    </w:p>
    <w:p w14:paraId="6F947282" w14:textId="3AD290B3" w:rsidR="00CF0D02" w:rsidRPr="00291190" w:rsidRDefault="00CF0D02" w:rsidP="00786E1C">
      <w:pPr>
        <w:pStyle w:val="ListParagraph"/>
        <w:numPr>
          <w:ilvl w:val="0"/>
          <w:numId w:val="25"/>
        </w:numPr>
        <w:jc w:val="both"/>
        <w:rPr>
          <w:rFonts w:ascii="Times New Roman" w:hAnsi="Times New Roman" w:cs="Times New Roman"/>
          <w:sz w:val="22"/>
          <w:szCs w:val="22"/>
          <w:lang w:val="en-GB" w:eastAsia="zh-CN"/>
        </w:rPr>
      </w:pPr>
      <w:r w:rsidRPr="00291190">
        <w:rPr>
          <w:rFonts w:ascii="Times New Roman" w:hAnsi="Times New Roman" w:cs="Times New Roman"/>
          <w:sz w:val="22"/>
          <w:szCs w:val="22"/>
          <w:lang w:val="en-GB" w:eastAsia="zh-CN"/>
        </w:rPr>
        <w:t>F. Cilek et al., "Ultra low power oscillator for UHF RFID transponder," 2008 IEEE International Frequency Control Symposium, Honolulu, HI, USA, 2008, pp. 418-421.</w:t>
      </w:r>
    </w:p>
    <w:p w14:paraId="5B3FFBBE" w14:textId="77777777" w:rsidR="00524544" w:rsidRPr="00291190" w:rsidRDefault="00524544" w:rsidP="00524544">
      <w:pPr>
        <w:pStyle w:val="ListParagraph"/>
        <w:numPr>
          <w:ilvl w:val="0"/>
          <w:numId w:val="25"/>
        </w:numPr>
        <w:jc w:val="both"/>
        <w:rPr>
          <w:rFonts w:ascii="Times New Roman" w:hAnsi="Times New Roman" w:cs="Times New Roman"/>
          <w:sz w:val="22"/>
          <w:szCs w:val="22"/>
          <w:lang w:val="en-GB" w:eastAsia="zh-CN"/>
        </w:rPr>
      </w:pPr>
      <w:r w:rsidRPr="00291190">
        <w:rPr>
          <w:rFonts w:ascii="Times New Roman" w:hAnsi="Times New Roman" w:cs="Times New Roman"/>
          <w:sz w:val="22"/>
          <w:szCs w:val="22"/>
          <w:lang w:val="en-GB" w:eastAsia="zh-CN"/>
        </w:rPr>
        <w:t>Y. Zhang, W. Rhee, T. Kim, H. Park and Z. Wang, "A 0.35–0.5-V 18–152 MHz Digitally Controlled Relaxation Oscillator With Adaptive Threshold Calibration in 65-nm CMOS," in IEEE Transactions on Circuits and Systems II: Express Briefs, vol. 62, no. 8, pp. 736-740, Aug. 2015</w:t>
      </w:r>
    </w:p>
    <w:p w14:paraId="41943075" w14:textId="5FE83FF5" w:rsidR="00E000E1" w:rsidRPr="00291190" w:rsidRDefault="00E000E1" w:rsidP="00524544">
      <w:pPr>
        <w:pStyle w:val="ListParagraph"/>
        <w:numPr>
          <w:ilvl w:val="0"/>
          <w:numId w:val="25"/>
        </w:numPr>
        <w:jc w:val="both"/>
        <w:rPr>
          <w:rFonts w:ascii="Times New Roman" w:hAnsi="Times New Roman" w:cs="Times New Roman"/>
          <w:sz w:val="22"/>
          <w:szCs w:val="22"/>
          <w:lang w:val="en-GB" w:eastAsia="zh-CN"/>
        </w:rPr>
      </w:pPr>
      <w:r w:rsidRPr="00291190">
        <w:rPr>
          <w:rFonts w:ascii="Times New Roman" w:hAnsi="Times New Roman" w:cs="Times New Roman"/>
          <w:sz w:val="22"/>
          <w:szCs w:val="22"/>
          <w:lang w:eastAsia="zh-CN"/>
        </w:rPr>
        <w:t>Li Tianwang, Jiang Jinguang, Ye Bo and Han Xingcheng, "Ultra low voltage, wide tuning range voltage controlled ring oscillator," 2011 9th IEEE International Conference on ASIC, Xiamen, 2011, pp. 824-827.</w:t>
      </w:r>
    </w:p>
    <w:p w14:paraId="017FAE2E" w14:textId="4687F436" w:rsidR="0009734A" w:rsidRPr="00291190" w:rsidRDefault="0009734A" w:rsidP="00524544">
      <w:pPr>
        <w:pStyle w:val="ListParagraph"/>
        <w:numPr>
          <w:ilvl w:val="0"/>
          <w:numId w:val="25"/>
        </w:numPr>
        <w:jc w:val="both"/>
        <w:rPr>
          <w:rFonts w:ascii="Times New Roman" w:hAnsi="Times New Roman" w:cs="Times New Roman"/>
          <w:sz w:val="22"/>
          <w:szCs w:val="22"/>
          <w:lang w:val="en-GB" w:eastAsia="zh-CN"/>
        </w:rPr>
      </w:pPr>
      <w:r w:rsidRPr="00291190">
        <w:rPr>
          <w:rFonts w:ascii="Times New Roman" w:hAnsi="Times New Roman" w:cs="Times New Roman"/>
          <w:sz w:val="22"/>
          <w:szCs w:val="22"/>
          <w:lang w:val="en-GB" w:eastAsia="zh-CN"/>
        </w:rPr>
        <w:t>Z. Saheb, E. El-Masry and J. -F. Bousquet, "Ultra-low voltage and low power ring oscillator for wireless sensor network using CMOS varactor," 2016 IEEE Canadian Conference on Electrical and Computer Engineering (CCECE), Vancouver, BC, Canada, 2016, pp. 1-5.</w:t>
      </w:r>
    </w:p>
    <w:p w14:paraId="3E9C71EF" w14:textId="3BD65822" w:rsidR="00022446" w:rsidRPr="00291190" w:rsidRDefault="00022446" w:rsidP="00524544">
      <w:pPr>
        <w:pStyle w:val="ListParagraph"/>
        <w:numPr>
          <w:ilvl w:val="0"/>
          <w:numId w:val="25"/>
        </w:numPr>
        <w:jc w:val="both"/>
        <w:rPr>
          <w:rFonts w:ascii="Times New Roman" w:hAnsi="Times New Roman" w:cs="Times New Roman"/>
          <w:sz w:val="22"/>
          <w:szCs w:val="22"/>
          <w:lang w:val="en-GB" w:eastAsia="zh-CN"/>
        </w:rPr>
      </w:pPr>
      <w:r w:rsidRPr="00291190">
        <w:rPr>
          <w:rFonts w:ascii="Times New Roman" w:hAnsi="Times New Roman" w:cs="Times New Roman"/>
          <w:sz w:val="22"/>
          <w:szCs w:val="22"/>
          <w:lang w:val="en-GB" w:eastAsia="zh-CN"/>
        </w:rPr>
        <w:t>Rodríguez-Rodríguez, José A., et al. "An ultralow-power mixed-signal back end for passive sensor UHF RFID transponders." IEEE Transactions on Industrial Electronics 59.2 (2011): 1310-1322.</w:t>
      </w:r>
    </w:p>
    <w:p w14:paraId="53259782" w14:textId="11D7CF24" w:rsidR="00E06EB0" w:rsidRPr="00291190" w:rsidRDefault="00E06EB0" w:rsidP="00524544">
      <w:pPr>
        <w:pStyle w:val="ListParagraph"/>
        <w:numPr>
          <w:ilvl w:val="0"/>
          <w:numId w:val="25"/>
        </w:numPr>
        <w:jc w:val="both"/>
        <w:rPr>
          <w:rFonts w:ascii="Times New Roman" w:hAnsi="Times New Roman" w:cs="Times New Roman"/>
          <w:sz w:val="22"/>
          <w:szCs w:val="22"/>
          <w:lang w:val="en-GB" w:eastAsia="zh-CN"/>
        </w:rPr>
      </w:pPr>
      <w:r w:rsidRPr="00291190">
        <w:rPr>
          <w:rFonts w:ascii="Times New Roman" w:hAnsi="Times New Roman" w:cs="Times New Roman"/>
          <w:sz w:val="22"/>
          <w:szCs w:val="22"/>
          <w:lang w:val="en-GB" w:eastAsia="zh-CN"/>
        </w:rPr>
        <w:t>N. van Helleputte and G. Gielen, "An Ultra-low-Power Quadrature PLL in 130nm CMOS for Impulse Radio Receivers," 2007 IEEE Biomedical Circuits and Systems Conference, Montreal, QC, Canada, 2007, pp. 63-66, doi: 10.1109/BIOCAS.2007.4463309.</w:t>
      </w:r>
    </w:p>
    <w:p w14:paraId="0299D400" w14:textId="665950A9" w:rsidR="00216B05" w:rsidRPr="00291190" w:rsidRDefault="00B54EFD" w:rsidP="00326F61">
      <w:pPr>
        <w:pStyle w:val="ListParagraph"/>
        <w:numPr>
          <w:ilvl w:val="0"/>
          <w:numId w:val="25"/>
        </w:numPr>
        <w:jc w:val="both"/>
        <w:rPr>
          <w:rFonts w:ascii="Times New Roman" w:hAnsi="Times New Roman" w:cs="Times New Roman"/>
          <w:sz w:val="22"/>
          <w:szCs w:val="22"/>
          <w:lang w:val="en-GB" w:eastAsia="zh-CN"/>
        </w:rPr>
      </w:pPr>
      <w:r w:rsidRPr="00291190">
        <w:rPr>
          <w:rFonts w:ascii="Times New Roman" w:hAnsi="Times New Roman" w:cs="Times New Roman"/>
          <w:sz w:val="22"/>
          <w:szCs w:val="22"/>
          <w:lang w:val="en-GB" w:eastAsia="zh-CN"/>
        </w:rPr>
        <w:t>H. Dagan, A. Teman, A. Fish, E. Pikhay, V. Dayan and Y. Roizin, "A low-cost low-power non-volatile memory for RFID applications," 2012 IEEE International Symposium on Circuits and Systems (ISCAS), Seoul, Korea (South), 2012, pp. 1827-1830.</w:t>
      </w:r>
    </w:p>
    <w:sectPr w:rsidR="00216B05" w:rsidRPr="0029119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25058B" w14:textId="77777777" w:rsidR="001C2FC7" w:rsidRDefault="001C2FC7" w:rsidP="005854C7">
      <w:pPr>
        <w:spacing w:after="0" w:line="240" w:lineRule="auto"/>
      </w:pPr>
      <w:r>
        <w:separator/>
      </w:r>
    </w:p>
  </w:endnote>
  <w:endnote w:type="continuationSeparator" w:id="0">
    <w:p w14:paraId="1BC110E0" w14:textId="77777777" w:rsidR="001C2FC7" w:rsidRDefault="001C2FC7"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514A13" w14:textId="77777777" w:rsidR="001C2FC7" w:rsidRDefault="001C2FC7" w:rsidP="005854C7">
      <w:pPr>
        <w:spacing w:after="0" w:line="240" w:lineRule="auto"/>
      </w:pPr>
      <w:r>
        <w:separator/>
      </w:r>
    </w:p>
  </w:footnote>
  <w:footnote w:type="continuationSeparator" w:id="0">
    <w:p w14:paraId="49DDAD46" w14:textId="77777777" w:rsidR="001C2FC7" w:rsidRDefault="001C2FC7"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D4334F"/>
    <w:multiLevelType w:val="hybridMultilevel"/>
    <w:tmpl w:val="08D6725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862311"/>
    <w:multiLevelType w:val="hybridMultilevel"/>
    <w:tmpl w:val="0CF0BF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014863"/>
    <w:multiLevelType w:val="multilevel"/>
    <w:tmpl w:val="7F86C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5" w15:restartNumberingAfterBreak="0">
    <w:nsid w:val="16310DD6"/>
    <w:multiLevelType w:val="hybridMultilevel"/>
    <w:tmpl w:val="F55EC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2B4013F"/>
    <w:multiLevelType w:val="hybridMultilevel"/>
    <w:tmpl w:val="55A87670"/>
    <w:lvl w:ilvl="0" w:tplc="08EA5096">
      <w:start w:val="1"/>
      <w:numFmt w:val="decimal"/>
      <w:lvlText w:val="[%1]"/>
      <w:lvlJc w:val="left"/>
      <w:pPr>
        <w:ind w:left="502" w:hanging="360"/>
      </w:pPr>
      <w:rPr>
        <w:rFonts w:hint="default"/>
        <w:sz w:val="22"/>
        <w:szCs w:val="22"/>
      </w:rPr>
    </w:lvl>
    <w:lvl w:ilvl="1" w:tplc="08090019" w:tentative="1">
      <w:start w:val="1"/>
      <w:numFmt w:val="lowerLetter"/>
      <w:lvlText w:val="%2."/>
      <w:lvlJc w:val="left"/>
      <w:pPr>
        <w:ind w:left="1168" w:hanging="360"/>
      </w:pPr>
    </w:lvl>
    <w:lvl w:ilvl="2" w:tplc="0809001B" w:tentative="1">
      <w:start w:val="1"/>
      <w:numFmt w:val="lowerRoman"/>
      <w:lvlText w:val="%3."/>
      <w:lvlJc w:val="right"/>
      <w:pPr>
        <w:ind w:left="1888" w:hanging="180"/>
      </w:pPr>
    </w:lvl>
    <w:lvl w:ilvl="3" w:tplc="0809000F" w:tentative="1">
      <w:start w:val="1"/>
      <w:numFmt w:val="decimal"/>
      <w:lvlText w:val="%4."/>
      <w:lvlJc w:val="left"/>
      <w:pPr>
        <w:ind w:left="2608" w:hanging="360"/>
      </w:pPr>
    </w:lvl>
    <w:lvl w:ilvl="4" w:tplc="08090019" w:tentative="1">
      <w:start w:val="1"/>
      <w:numFmt w:val="lowerLetter"/>
      <w:lvlText w:val="%5."/>
      <w:lvlJc w:val="left"/>
      <w:pPr>
        <w:ind w:left="3328" w:hanging="360"/>
      </w:pPr>
    </w:lvl>
    <w:lvl w:ilvl="5" w:tplc="0809001B" w:tentative="1">
      <w:start w:val="1"/>
      <w:numFmt w:val="lowerRoman"/>
      <w:lvlText w:val="%6."/>
      <w:lvlJc w:val="right"/>
      <w:pPr>
        <w:ind w:left="4048" w:hanging="180"/>
      </w:pPr>
    </w:lvl>
    <w:lvl w:ilvl="6" w:tplc="0809000F" w:tentative="1">
      <w:start w:val="1"/>
      <w:numFmt w:val="decimal"/>
      <w:lvlText w:val="%7."/>
      <w:lvlJc w:val="left"/>
      <w:pPr>
        <w:ind w:left="4768" w:hanging="360"/>
      </w:pPr>
    </w:lvl>
    <w:lvl w:ilvl="7" w:tplc="08090019" w:tentative="1">
      <w:start w:val="1"/>
      <w:numFmt w:val="lowerLetter"/>
      <w:lvlText w:val="%8."/>
      <w:lvlJc w:val="left"/>
      <w:pPr>
        <w:ind w:left="5488" w:hanging="360"/>
      </w:pPr>
    </w:lvl>
    <w:lvl w:ilvl="8" w:tplc="0809001B" w:tentative="1">
      <w:start w:val="1"/>
      <w:numFmt w:val="lowerRoman"/>
      <w:lvlText w:val="%9."/>
      <w:lvlJc w:val="right"/>
      <w:pPr>
        <w:ind w:left="6208" w:hanging="180"/>
      </w:pPr>
    </w:lvl>
  </w:abstractNum>
  <w:abstractNum w:abstractNumId="8" w15:restartNumberingAfterBreak="0">
    <w:nsid w:val="2FBB4C00"/>
    <w:multiLevelType w:val="hybridMultilevel"/>
    <w:tmpl w:val="C5388A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21629EE"/>
    <w:multiLevelType w:val="multilevel"/>
    <w:tmpl w:val="321629E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FE72BF"/>
    <w:multiLevelType w:val="hybridMultilevel"/>
    <w:tmpl w:val="52DEA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0750A51"/>
    <w:multiLevelType w:val="hybridMultilevel"/>
    <w:tmpl w:val="CBA4F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3060516"/>
    <w:multiLevelType w:val="hybridMultilevel"/>
    <w:tmpl w:val="8346B0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CC7D4E"/>
    <w:multiLevelType w:val="hybridMultilevel"/>
    <w:tmpl w:val="B492BFBE"/>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20" w15:restartNumberingAfterBreak="0">
    <w:nsid w:val="627B59B6"/>
    <w:multiLevelType w:val="hybridMultilevel"/>
    <w:tmpl w:val="E1CC0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2A3487C"/>
    <w:multiLevelType w:val="hybridMultilevel"/>
    <w:tmpl w:val="ED94E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D268CC"/>
    <w:multiLevelType w:val="hybridMultilevel"/>
    <w:tmpl w:val="C25A99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7C6B74CE"/>
    <w:multiLevelType w:val="hybridMultilevel"/>
    <w:tmpl w:val="E14265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92914943">
    <w:abstractNumId w:val="0"/>
  </w:num>
  <w:num w:numId="2" w16cid:durableId="1600940535">
    <w:abstractNumId w:val="16"/>
  </w:num>
  <w:num w:numId="3" w16cid:durableId="1844780636">
    <w:abstractNumId w:val="11"/>
  </w:num>
  <w:num w:numId="4" w16cid:durableId="374349845">
    <w:abstractNumId w:val="15"/>
  </w:num>
  <w:num w:numId="5" w16cid:durableId="365184581">
    <w:abstractNumId w:val="9"/>
  </w:num>
  <w:num w:numId="6" w16cid:durableId="987828095">
    <w:abstractNumId w:val="10"/>
  </w:num>
  <w:num w:numId="7" w16cid:durableId="723913973">
    <w:abstractNumId w:val="25"/>
  </w:num>
  <w:num w:numId="8" w16cid:durableId="2009290363">
    <w:abstractNumId w:val="23"/>
  </w:num>
  <w:num w:numId="9" w16cid:durableId="757293239">
    <w:abstractNumId w:val="5"/>
  </w:num>
  <w:num w:numId="10" w16cid:durableId="1003700766">
    <w:abstractNumId w:val="14"/>
  </w:num>
  <w:num w:numId="11" w16cid:durableId="2000576132">
    <w:abstractNumId w:val="13"/>
  </w:num>
  <w:num w:numId="12" w16cid:durableId="1779332590">
    <w:abstractNumId w:val="2"/>
  </w:num>
  <w:num w:numId="13" w16cid:durableId="993607001">
    <w:abstractNumId w:val="4"/>
  </w:num>
  <w:num w:numId="14" w16cid:durableId="1192451342">
    <w:abstractNumId w:val="24"/>
  </w:num>
  <w:num w:numId="15" w16cid:durableId="448204077">
    <w:abstractNumId w:val="18"/>
  </w:num>
  <w:num w:numId="16" w16cid:durableId="710804809">
    <w:abstractNumId w:val="26"/>
  </w:num>
  <w:num w:numId="17" w16cid:durableId="666902746">
    <w:abstractNumId w:val="1"/>
  </w:num>
  <w:num w:numId="18" w16cid:durableId="787966926">
    <w:abstractNumId w:val="22"/>
  </w:num>
  <w:num w:numId="19" w16cid:durableId="66996665">
    <w:abstractNumId w:val="17"/>
  </w:num>
  <w:num w:numId="20" w16cid:durableId="634338798">
    <w:abstractNumId w:val="6"/>
  </w:num>
  <w:num w:numId="21" w16cid:durableId="504169072">
    <w:abstractNumId w:val="20"/>
  </w:num>
  <w:num w:numId="22" w16cid:durableId="611322471">
    <w:abstractNumId w:val="12"/>
  </w:num>
  <w:num w:numId="23" w16cid:durableId="75321557">
    <w:abstractNumId w:val="8"/>
  </w:num>
  <w:num w:numId="24" w16cid:durableId="490558076">
    <w:abstractNumId w:val="21"/>
  </w:num>
  <w:num w:numId="25" w16cid:durableId="1956129351">
    <w:abstractNumId w:val="7"/>
  </w:num>
  <w:num w:numId="26" w16cid:durableId="1098060848">
    <w:abstractNumId w:val="12"/>
  </w:num>
  <w:num w:numId="27" w16cid:durableId="497772212">
    <w:abstractNumId w:val="19"/>
  </w:num>
  <w:num w:numId="28" w16cid:durableId="127914640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defaultTabStop w:val="720"/>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907"/>
    <w:rsid w:val="00000D07"/>
    <w:rsid w:val="00000E36"/>
    <w:rsid w:val="00000EE9"/>
    <w:rsid w:val="00002034"/>
    <w:rsid w:val="000026E2"/>
    <w:rsid w:val="00003520"/>
    <w:rsid w:val="00003E06"/>
    <w:rsid w:val="00004630"/>
    <w:rsid w:val="00004A6A"/>
    <w:rsid w:val="00005060"/>
    <w:rsid w:val="000054A5"/>
    <w:rsid w:val="00005957"/>
    <w:rsid w:val="00005C83"/>
    <w:rsid w:val="00005CCA"/>
    <w:rsid w:val="00005FE0"/>
    <w:rsid w:val="0000768C"/>
    <w:rsid w:val="00007777"/>
    <w:rsid w:val="00007D8B"/>
    <w:rsid w:val="00011862"/>
    <w:rsid w:val="00011BD9"/>
    <w:rsid w:val="00011F1F"/>
    <w:rsid w:val="00012666"/>
    <w:rsid w:val="00012D82"/>
    <w:rsid w:val="00012E19"/>
    <w:rsid w:val="00013C72"/>
    <w:rsid w:val="000144F2"/>
    <w:rsid w:val="00014808"/>
    <w:rsid w:val="00014AD6"/>
    <w:rsid w:val="000167C6"/>
    <w:rsid w:val="00016911"/>
    <w:rsid w:val="00016E27"/>
    <w:rsid w:val="0001704D"/>
    <w:rsid w:val="00017975"/>
    <w:rsid w:val="00017CCA"/>
    <w:rsid w:val="00020DFD"/>
    <w:rsid w:val="00021984"/>
    <w:rsid w:val="00021F18"/>
    <w:rsid w:val="0002206B"/>
    <w:rsid w:val="00022340"/>
    <w:rsid w:val="00022446"/>
    <w:rsid w:val="00022588"/>
    <w:rsid w:val="00022C11"/>
    <w:rsid w:val="00023056"/>
    <w:rsid w:val="00023C25"/>
    <w:rsid w:val="00024409"/>
    <w:rsid w:val="00024B0C"/>
    <w:rsid w:val="00025244"/>
    <w:rsid w:val="00025673"/>
    <w:rsid w:val="00025BF1"/>
    <w:rsid w:val="00025DB6"/>
    <w:rsid w:val="00025E1F"/>
    <w:rsid w:val="00025FF3"/>
    <w:rsid w:val="00026025"/>
    <w:rsid w:val="0002661D"/>
    <w:rsid w:val="00027ABB"/>
    <w:rsid w:val="000301FB"/>
    <w:rsid w:val="000302E1"/>
    <w:rsid w:val="000303A7"/>
    <w:rsid w:val="00031572"/>
    <w:rsid w:val="00031AFC"/>
    <w:rsid w:val="00032388"/>
    <w:rsid w:val="000325A2"/>
    <w:rsid w:val="000337DA"/>
    <w:rsid w:val="0003390A"/>
    <w:rsid w:val="000339C3"/>
    <w:rsid w:val="00033E68"/>
    <w:rsid w:val="00034C8B"/>
    <w:rsid w:val="0003601E"/>
    <w:rsid w:val="00037B1F"/>
    <w:rsid w:val="00040026"/>
    <w:rsid w:val="000406DF"/>
    <w:rsid w:val="0004121B"/>
    <w:rsid w:val="00041B34"/>
    <w:rsid w:val="00041DD5"/>
    <w:rsid w:val="0004254D"/>
    <w:rsid w:val="000425E5"/>
    <w:rsid w:val="0004274C"/>
    <w:rsid w:val="000428AB"/>
    <w:rsid w:val="000439C4"/>
    <w:rsid w:val="00045997"/>
    <w:rsid w:val="000461E4"/>
    <w:rsid w:val="00046665"/>
    <w:rsid w:val="000503F0"/>
    <w:rsid w:val="0005058A"/>
    <w:rsid w:val="00050AC0"/>
    <w:rsid w:val="0005158C"/>
    <w:rsid w:val="00051940"/>
    <w:rsid w:val="0005299C"/>
    <w:rsid w:val="00052B89"/>
    <w:rsid w:val="00052E03"/>
    <w:rsid w:val="00054D86"/>
    <w:rsid w:val="0005522A"/>
    <w:rsid w:val="000552D6"/>
    <w:rsid w:val="000553BD"/>
    <w:rsid w:val="00055490"/>
    <w:rsid w:val="0005554F"/>
    <w:rsid w:val="0005580A"/>
    <w:rsid w:val="00055AB1"/>
    <w:rsid w:val="00055E68"/>
    <w:rsid w:val="000569FB"/>
    <w:rsid w:val="00056D9E"/>
    <w:rsid w:val="000603FA"/>
    <w:rsid w:val="00060732"/>
    <w:rsid w:val="00061065"/>
    <w:rsid w:val="00063073"/>
    <w:rsid w:val="000632F4"/>
    <w:rsid w:val="0006373E"/>
    <w:rsid w:val="00063ADC"/>
    <w:rsid w:val="00064C81"/>
    <w:rsid w:val="00065E1B"/>
    <w:rsid w:val="00066048"/>
    <w:rsid w:val="000662B8"/>
    <w:rsid w:val="000672E9"/>
    <w:rsid w:val="00067A67"/>
    <w:rsid w:val="00067EFC"/>
    <w:rsid w:val="0007141E"/>
    <w:rsid w:val="00071ACD"/>
    <w:rsid w:val="000726C3"/>
    <w:rsid w:val="00072EE0"/>
    <w:rsid w:val="00072F77"/>
    <w:rsid w:val="000730D2"/>
    <w:rsid w:val="0007358C"/>
    <w:rsid w:val="00073C07"/>
    <w:rsid w:val="00073E87"/>
    <w:rsid w:val="000744C5"/>
    <w:rsid w:val="000748F7"/>
    <w:rsid w:val="00074E4E"/>
    <w:rsid w:val="0007577D"/>
    <w:rsid w:val="00075B16"/>
    <w:rsid w:val="00075BD8"/>
    <w:rsid w:val="00075E38"/>
    <w:rsid w:val="00075F2E"/>
    <w:rsid w:val="00075F8E"/>
    <w:rsid w:val="00076800"/>
    <w:rsid w:val="0007741C"/>
    <w:rsid w:val="00077B42"/>
    <w:rsid w:val="00080A1C"/>
    <w:rsid w:val="00080A67"/>
    <w:rsid w:val="000816F5"/>
    <w:rsid w:val="00082FDE"/>
    <w:rsid w:val="00083466"/>
    <w:rsid w:val="00084731"/>
    <w:rsid w:val="00085DC9"/>
    <w:rsid w:val="000862E9"/>
    <w:rsid w:val="0008644D"/>
    <w:rsid w:val="000901B0"/>
    <w:rsid w:val="0009074E"/>
    <w:rsid w:val="0009091F"/>
    <w:rsid w:val="00091412"/>
    <w:rsid w:val="00093A3D"/>
    <w:rsid w:val="00093C3A"/>
    <w:rsid w:val="00094467"/>
    <w:rsid w:val="000949DC"/>
    <w:rsid w:val="00094A75"/>
    <w:rsid w:val="00094EB6"/>
    <w:rsid w:val="00094F7F"/>
    <w:rsid w:val="00095DEA"/>
    <w:rsid w:val="000971F1"/>
    <w:rsid w:val="0009734A"/>
    <w:rsid w:val="000A0BE0"/>
    <w:rsid w:val="000A13F3"/>
    <w:rsid w:val="000A1606"/>
    <w:rsid w:val="000A21A1"/>
    <w:rsid w:val="000A398E"/>
    <w:rsid w:val="000A453B"/>
    <w:rsid w:val="000A472B"/>
    <w:rsid w:val="000A4853"/>
    <w:rsid w:val="000A4B78"/>
    <w:rsid w:val="000A4F41"/>
    <w:rsid w:val="000A5FAE"/>
    <w:rsid w:val="000A5FB0"/>
    <w:rsid w:val="000A6357"/>
    <w:rsid w:val="000A73E7"/>
    <w:rsid w:val="000A741E"/>
    <w:rsid w:val="000A74F4"/>
    <w:rsid w:val="000A781D"/>
    <w:rsid w:val="000B0C58"/>
    <w:rsid w:val="000B13CA"/>
    <w:rsid w:val="000B1B53"/>
    <w:rsid w:val="000B2754"/>
    <w:rsid w:val="000B324F"/>
    <w:rsid w:val="000B4016"/>
    <w:rsid w:val="000B454C"/>
    <w:rsid w:val="000B4D05"/>
    <w:rsid w:val="000B59FB"/>
    <w:rsid w:val="000B5DA1"/>
    <w:rsid w:val="000B7071"/>
    <w:rsid w:val="000B7431"/>
    <w:rsid w:val="000B7ABF"/>
    <w:rsid w:val="000C15BE"/>
    <w:rsid w:val="000C24F4"/>
    <w:rsid w:val="000C36AE"/>
    <w:rsid w:val="000C374E"/>
    <w:rsid w:val="000C51C7"/>
    <w:rsid w:val="000C636A"/>
    <w:rsid w:val="000C64E7"/>
    <w:rsid w:val="000C7155"/>
    <w:rsid w:val="000C732F"/>
    <w:rsid w:val="000C7B1D"/>
    <w:rsid w:val="000D15FB"/>
    <w:rsid w:val="000D1C48"/>
    <w:rsid w:val="000D1FCA"/>
    <w:rsid w:val="000D254D"/>
    <w:rsid w:val="000D2804"/>
    <w:rsid w:val="000D381D"/>
    <w:rsid w:val="000D3942"/>
    <w:rsid w:val="000D417C"/>
    <w:rsid w:val="000D4221"/>
    <w:rsid w:val="000D5EFB"/>
    <w:rsid w:val="000D63B4"/>
    <w:rsid w:val="000D66D1"/>
    <w:rsid w:val="000D7CD4"/>
    <w:rsid w:val="000E04FC"/>
    <w:rsid w:val="000E181E"/>
    <w:rsid w:val="000E1ACC"/>
    <w:rsid w:val="000E1B16"/>
    <w:rsid w:val="000E1FD4"/>
    <w:rsid w:val="000E2E4E"/>
    <w:rsid w:val="000E330A"/>
    <w:rsid w:val="000E51A0"/>
    <w:rsid w:val="000E76B6"/>
    <w:rsid w:val="000E7C93"/>
    <w:rsid w:val="000F04A7"/>
    <w:rsid w:val="000F246F"/>
    <w:rsid w:val="000F2744"/>
    <w:rsid w:val="000F27BB"/>
    <w:rsid w:val="000F3F5D"/>
    <w:rsid w:val="000F41BA"/>
    <w:rsid w:val="000F5C16"/>
    <w:rsid w:val="000F7127"/>
    <w:rsid w:val="000F72B9"/>
    <w:rsid w:val="000F779E"/>
    <w:rsid w:val="00100768"/>
    <w:rsid w:val="001008BB"/>
    <w:rsid w:val="00100C2F"/>
    <w:rsid w:val="00101732"/>
    <w:rsid w:val="00101929"/>
    <w:rsid w:val="0010219A"/>
    <w:rsid w:val="00102AE9"/>
    <w:rsid w:val="00103106"/>
    <w:rsid w:val="00103187"/>
    <w:rsid w:val="00104E9B"/>
    <w:rsid w:val="0010602E"/>
    <w:rsid w:val="001067D0"/>
    <w:rsid w:val="001068DF"/>
    <w:rsid w:val="00107379"/>
    <w:rsid w:val="00110E8A"/>
    <w:rsid w:val="00111375"/>
    <w:rsid w:val="00112C70"/>
    <w:rsid w:val="00112CC3"/>
    <w:rsid w:val="00113C8B"/>
    <w:rsid w:val="00113D80"/>
    <w:rsid w:val="00114F04"/>
    <w:rsid w:val="00115480"/>
    <w:rsid w:val="00115882"/>
    <w:rsid w:val="00115B00"/>
    <w:rsid w:val="0011709E"/>
    <w:rsid w:val="00117592"/>
    <w:rsid w:val="0011779F"/>
    <w:rsid w:val="00117880"/>
    <w:rsid w:val="00121999"/>
    <w:rsid w:val="00123BDB"/>
    <w:rsid w:val="00124547"/>
    <w:rsid w:val="00124902"/>
    <w:rsid w:val="00124908"/>
    <w:rsid w:val="00124943"/>
    <w:rsid w:val="00125040"/>
    <w:rsid w:val="00125D11"/>
    <w:rsid w:val="001261FD"/>
    <w:rsid w:val="0012659E"/>
    <w:rsid w:val="0012664E"/>
    <w:rsid w:val="0012672D"/>
    <w:rsid w:val="00127125"/>
    <w:rsid w:val="00127F92"/>
    <w:rsid w:val="001300C8"/>
    <w:rsid w:val="00130FAA"/>
    <w:rsid w:val="00131D1B"/>
    <w:rsid w:val="00132664"/>
    <w:rsid w:val="00133846"/>
    <w:rsid w:val="00133E09"/>
    <w:rsid w:val="001343DA"/>
    <w:rsid w:val="001350F9"/>
    <w:rsid w:val="0013563E"/>
    <w:rsid w:val="001365AE"/>
    <w:rsid w:val="00136666"/>
    <w:rsid w:val="001367B7"/>
    <w:rsid w:val="0013707A"/>
    <w:rsid w:val="001373B8"/>
    <w:rsid w:val="00141672"/>
    <w:rsid w:val="00141873"/>
    <w:rsid w:val="00142274"/>
    <w:rsid w:val="00142279"/>
    <w:rsid w:val="00142588"/>
    <w:rsid w:val="00142916"/>
    <w:rsid w:val="00142E45"/>
    <w:rsid w:val="0014473C"/>
    <w:rsid w:val="0014497F"/>
    <w:rsid w:val="00145371"/>
    <w:rsid w:val="00145973"/>
    <w:rsid w:val="00145F5E"/>
    <w:rsid w:val="001463C1"/>
    <w:rsid w:val="00146A64"/>
    <w:rsid w:val="00146B82"/>
    <w:rsid w:val="00146DD4"/>
    <w:rsid w:val="00147B25"/>
    <w:rsid w:val="00150033"/>
    <w:rsid w:val="00150368"/>
    <w:rsid w:val="00150575"/>
    <w:rsid w:val="001508E5"/>
    <w:rsid w:val="00150B0C"/>
    <w:rsid w:val="00150C7E"/>
    <w:rsid w:val="0015100E"/>
    <w:rsid w:val="00151346"/>
    <w:rsid w:val="00151EED"/>
    <w:rsid w:val="00152384"/>
    <w:rsid w:val="00152B2F"/>
    <w:rsid w:val="001540D4"/>
    <w:rsid w:val="0015458F"/>
    <w:rsid w:val="00154F78"/>
    <w:rsid w:val="00155510"/>
    <w:rsid w:val="00156373"/>
    <w:rsid w:val="001566A4"/>
    <w:rsid w:val="00156BCF"/>
    <w:rsid w:val="00157045"/>
    <w:rsid w:val="0016017C"/>
    <w:rsid w:val="00160D16"/>
    <w:rsid w:val="00161D08"/>
    <w:rsid w:val="00162355"/>
    <w:rsid w:val="00162528"/>
    <w:rsid w:val="001633DD"/>
    <w:rsid w:val="001633E2"/>
    <w:rsid w:val="00163791"/>
    <w:rsid w:val="0016504C"/>
    <w:rsid w:val="0016570C"/>
    <w:rsid w:val="00166566"/>
    <w:rsid w:val="00167EA5"/>
    <w:rsid w:val="00170825"/>
    <w:rsid w:val="00172943"/>
    <w:rsid w:val="001729AB"/>
    <w:rsid w:val="00173FDE"/>
    <w:rsid w:val="001743F8"/>
    <w:rsid w:val="00174C46"/>
    <w:rsid w:val="00175271"/>
    <w:rsid w:val="001755D3"/>
    <w:rsid w:val="00175767"/>
    <w:rsid w:val="00175E9B"/>
    <w:rsid w:val="00175F02"/>
    <w:rsid w:val="00176100"/>
    <w:rsid w:val="00176412"/>
    <w:rsid w:val="00176519"/>
    <w:rsid w:val="00176B1E"/>
    <w:rsid w:val="001779D2"/>
    <w:rsid w:val="00177A6C"/>
    <w:rsid w:val="001801D8"/>
    <w:rsid w:val="00180BE8"/>
    <w:rsid w:val="0018139E"/>
    <w:rsid w:val="0018146E"/>
    <w:rsid w:val="00181B84"/>
    <w:rsid w:val="0018216D"/>
    <w:rsid w:val="0018230D"/>
    <w:rsid w:val="00182895"/>
    <w:rsid w:val="00182CB0"/>
    <w:rsid w:val="00182DAD"/>
    <w:rsid w:val="00183A5B"/>
    <w:rsid w:val="0018427B"/>
    <w:rsid w:val="001843B4"/>
    <w:rsid w:val="001848A8"/>
    <w:rsid w:val="001850B8"/>
    <w:rsid w:val="00185DB5"/>
    <w:rsid w:val="00186327"/>
    <w:rsid w:val="001868F1"/>
    <w:rsid w:val="0018722E"/>
    <w:rsid w:val="0018764B"/>
    <w:rsid w:val="00187721"/>
    <w:rsid w:val="001877AA"/>
    <w:rsid w:val="00190752"/>
    <w:rsid w:val="00190A73"/>
    <w:rsid w:val="001919FF"/>
    <w:rsid w:val="001920BB"/>
    <w:rsid w:val="00193648"/>
    <w:rsid w:val="00194C60"/>
    <w:rsid w:val="00195C8E"/>
    <w:rsid w:val="00196F0D"/>
    <w:rsid w:val="001970E5"/>
    <w:rsid w:val="001972D3"/>
    <w:rsid w:val="00197501"/>
    <w:rsid w:val="00197C0E"/>
    <w:rsid w:val="001A0411"/>
    <w:rsid w:val="001A11F5"/>
    <w:rsid w:val="001A125F"/>
    <w:rsid w:val="001A1A46"/>
    <w:rsid w:val="001A1D86"/>
    <w:rsid w:val="001A2A18"/>
    <w:rsid w:val="001A2AC9"/>
    <w:rsid w:val="001A3608"/>
    <w:rsid w:val="001A3F8F"/>
    <w:rsid w:val="001A4824"/>
    <w:rsid w:val="001A4BC0"/>
    <w:rsid w:val="001A5374"/>
    <w:rsid w:val="001A53AC"/>
    <w:rsid w:val="001A623C"/>
    <w:rsid w:val="001A76E2"/>
    <w:rsid w:val="001B1622"/>
    <w:rsid w:val="001B2423"/>
    <w:rsid w:val="001B3E20"/>
    <w:rsid w:val="001B474F"/>
    <w:rsid w:val="001B5AAC"/>
    <w:rsid w:val="001B63D7"/>
    <w:rsid w:val="001B6A7E"/>
    <w:rsid w:val="001B7512"/>
    <w:rsid w:val="001B7910"/>
    <w:rsid w:val="001C1EA0"/>
    <w:rsid w:val="001C28BB"/>
    <w:rsid w:val="001C2FC7"/>
    <w:rsid w:val="001C39BC"/>
    <w:rsid w:val="001C39F8"/>
    <w:rsid w:val="001C3EE4"/>
    <w:rsid w:val="001C4654"/>
    <w:rsid w:val="001C5F1D"/>
    <w:rsid w:val="001C66AC"/>
    <w:rsid w:val="001C7434"/>
    <w:rsid w:val="001D0261"/>
    <w:rsid w:val="001D0578"/>
    <w:rsid w:val="001D06FD"/>
    <w:rsid w:val="001D0743"/>
    <w:rsid w:val="001D11B2"/>
    <w:rsid w:val="001D2267"/>
    <w:rsid w:val="001D22C0"/>
    <w:rsid w:val="001D2DF0"/>
    <w:rsid w:val="001D38D1"/>
    <w:rsid w:val="001D3E50"/>
    <w:rsid w:val="001D5108"/>
    <w:rsid w:val="001D5444"/>
    <w:rsid w:val="001D58DE"/>
    <w:rsid w:val="001D5D4C"/>
    <w:rsid w:val="001D5F01"/>
    <w:rsid w:val="001D6AF5"/>
    <w:rsid w:val="001D6B01"/>
    <w:rsid w:val="001D767F"/>
    <w:rsid w:val="001E0290"/>
    <w:rsid w:val="001E09EE"/>
    <w:rsid w:val="001E1D50"/>
    <w:rsid w:val="001E21F2"/>
    <w:rsid w:val="001E3601"/>
    <w:rsid w:val="001E4A12"/>
    <w:rsid w:val="001E4A5E"/>
    <w:rsid w:val="001E56E7"/>
    <w:rsid w:val="001E6658"/>
    <w:rsid w:val="001E6D31"/>
    <w:rsid w:val="001E6F85"/>
    <w:rsid w:val="001E7A0F"/>
    <w:rsid w:val="001F0488"/>
    <w:rsid w:val="001F0AF1"/>
    <w:rsid w:val="001F1723"/>
    <w:rsid w:val="001F20A0"/>
    <w:rsid w:val="001F21B6"/>
    <w:rsid w:val="001F2DC9"/>
    <w:rsid w:val="001F33B5"/>
    <w:rsid w:val="001F34C6"/>
    <w:rsid w:val="001F64F9"/>
    <w:rsid w:val="001F7B74"/>
    <w:rsid w:val="002000FD"/>
    <w:rsid w:val="002008B6"/>
    <w:rsid w:val="00200A4F"/>
    <w:rsid w:val="00200B39"/>
    <w:rsid w:val="00200CB6"/>
    <w:rsid w:val="00200E21"/>
    <w:rsid w:val="0020153D"/>
    <w:rsid w:val="00202317"/>
    <w:rsid w:val="00202FC2"/>
    <w:rsid w:val="00202FDE"/>
    <w:rsid w:val="0020487D"/>
    <w:rsid w:val="00205C87"/>
    <w:rsid w:val="0020644E"/>
    <w:rsid w:val="0020650E"/>
    <w:rsid w:val="00207BC1"/>
    <w:rsid w:val="00210054"/>
    <w:rsid w:val="00210523"/>
    <w:rsid w:val="00211CAF"/>
    <w:rsid w:val="00212C35"/>
    <w:rsid w:val="002135B2"/>
    <w:rsid w:val="00213963"/>
    <w:rsid w:val="00214992"/>
    <w:rsid w:val="00214C52"/>
    <w:rsid w:val="002154C5"/>
    <w:rsid w:val="00215DF1"/>
    <w:rsid w:val="0021680F"/>
    <w:rsid w:val="00216931"/>
    <w:rsid w:val="00216B05"/>
    <w:rsid w:val="00216B9A"/>
    <w:rsid w:val="00217268"/>
    <w:rsid w:val="00217D9A"/>
    <w:rsid w:val="00217FDB"/>
    <w:rsid w:val="00221216"/>
    <w:rsid w:val="00221759"/>
    <w:rsid w:val="00221F94"/>
    <w:rsid w:val="002222E7"/>
    <w:rsid w:val="0022238E"/>
    <w:rsid w:val="002228F9"/>
    <w:rsid w:val="00222FD9"/>
    <w:rsid w:val="00223C15"/>
    <w:rsid w:val="00223ED9"/>
    <w:rsid w:val="00224B3A"/>
    <w:rsid w:val="002250A0"/>
    <w:rsid w:val="00225786"/>
    <w:rsid w:val="00226468"/>
    <w:rsid w:val="00226D5C"/>
    <w:rsid w:val="0023025A"/>
    <w:rsid w:val="00230973"/>
    <w:rsid w:val="00231AC3"/>
    <w:rsid w:val="00232F74"/>
    <w:rsid w:val="002335DE"/>
    <w:rsid w:val="002339C5"/>
    <w:rsid w:val="00233B70"/>
    <w:rsid w:val="00233BA7"/>
    <w:rsid w:val="002341D8"/>
    <w:rsid w:val="0023425D"/>
    <w:rsid w:val="00234979"/>
    <w:rsid w:val="00234E9B"/>
    <w:rsid w:val="00235425"/>
    <w:rsid w:val="0023651E"/>
    <w:rsid w:val="0023769E"/>
    <w:rsid w:val="002401C2"/>
    <w:rsid w:val="002403B1"/>
    <w:rsid w:val="00241947"/>
    <w:rsid w:val="00243C77"/>
    <w:rsid w:val="00244240"/>
    <w:rsid w:val="00244CA0"/>
    <w:rsid w:val="00245A23"/>
    <w:rsid w:val="00245C9E"/>
    <w:rsid w:val="0024665F"/>
    <w:rsid w:val="00246919"/>
    <w:rsid w:val="00247BEF"/>
    <w:rsid w:val="00247C59"/>
    <w:rsid w:val="0025169F"/>
    <w:rsid w:val="00252DFF"/>
    <w:rsid w:val="00253760"/>
    <w:rsid w:val="00254662"/>
    <w:rsid w:val="00255ACF"/>
    <w:rsid w:val="002561D6"/>
    <w:rsid w:val="0025674C"/>
    <w:rsid w:val="0025759F"/>
    <w:rsid w:val="002575DF"/>
    <w:rsid w:val="00257DA3"/>
    <w:rsid w:val="0026093B"/>
    <w:rsid w:val="00262956"/>
    <w:rsid w:val="002629CA"/>
    <w:rsid w:val="00263C42"/>
    <w:rsid w:val="00263CED"/>
    <w:rsid w:val="002644D0"/>
    <w:rsid w:val="00264970"/>
    <w:rsid w:val="002657CE"/>
    <w:rsid w:val="00265983"/>
    <w:rsid w:val="002667F2"/>
    <w:rsid w:val="00266C73"/>
    <w:rsid w:val="00267F25"/>
    <w:rsid w:val="00270549"/>
    <w:rsid w:val="00270953"/>
    <w:rsid w:val="00270FA6"/>
    <w:rsid w:val="0027268C"/>
    <w:rsid w:val="00272EC8"/>
    <w:rsid w:val="002733F5"/>
    <w:rsid w:val="002746A4"/>
    <w:rsid w:val="002747E8"/>
    <w:rsid w:val="00274E12"/>
    <w:rsid w:val="00274E99"/>
    <w:rsid w:val="00275240"/>
    <w:rsid w:val="00275F95"/>
    <w:rsid w:val="00276D7A"/>
    <w:rsid w:val="00277BFB"/>
    <w:rsid w:val="00280A4B"/>
    <w:rsid w:val="00281BF3"/>
    <w:rsid w:val="00282760"/>
    <w:rsid w:val="00282C6C"/>
    <w:rsid w:val="00282DB4"/>
    <w:rsid w:val="00283302"/>
    <w:rsid w:val="00283C31"/>
    <w:rsid w:val="00283FD3"/>
    <w:rsid w:val="0028492F"/>
    <w:rsid w:val="00284C6E"/>
    <w:rsid w:val="002867B0"/>
    <w:rsid w:val="00287BAE"/>
    <w:rsid w:val="00290A72"/>
    <w:rsid w:val="00291190"/>
    <w:rsid w:val="002929DA"/>
    <w:rsid w:val="00292B68"/>
    <w:rsid w:val="002933C6"/>
    <w:rsid w:val="0029345D"/>
    <w:rsid w:val="002946AD"/>
    <w:rsid w:val="00295235"/>
    <w:rsid w:val="00295439"/>
    <w:rsid w:val="00296295"/>
    <w:rsid w:val="00296462"/>
    <w:rsid w:val="00296F74"/>
    <w:rsid w:val="00296F9C"/>
    <w:rsid w:val="002971C1"/>
    <w:rsid w:val="0029762D"/>
    <w:rsid w:val="002977B9"/>
    <w:rsid w:val="002A04A9"/>
    <w:rsid w:val="002A06F5"/>
    <w:rsid w:val="002A18E3"/>
    <w:rsid w:val="002A1C2C"/>
    <w:rsid w:val="002A33E3"/>
    <w:rsid w:val="002A3B08"/>
    <w:rsid w:val="002A46AB"/>
    <w:rsid w:val="002A57B8"/>
    <w:rsid w:val="002A5A40"/>
    <w:rsid w:val="002A5BB1"/>
    <w:rsid w:val="002A7FF7"/>
    <w:rsid w:val="002B0AC8"/>
    <w:rsid w:val="002B1322"/>
    <w:rsid w:val="002B1BF5"/>
    <w:rsid w:val="002B3012"/>
    <w:rsid w:val="002B3DE6"/>
    <w:rsid w:val="002B4BF3"/>
    <w:rsid w:val="002B4E2A"/>
    <w:rsid w:val="002B5D38"/>
    <w:rsid w:val="002B5ECA"/>
    <w:rsid w:val="002B6F0C"/>
    <w:rsid w:val="002B737D"/>
    <w:rsid w:val="002B74C5"/>
    <w:rsid w:val="002C0120"/>
    <w:rsid w:val="002C052E"/>
    <w:rsid w:val="002C062D"/>
    <w:rsid w:val="002C1735"/>
    <w:rsid w:val="002C18D5"/>
    <w:rsid w:val="002C1A69"/>
    <w:rsid w:val="002C20EA"/>
    <w:rsid w:val="002C2696"/>
    <w:rsid w:val="002C2BA3"/>
    <w:rsid w:val="002C2D70"/>
    <w:rsid w:val="002C3764"/>
    <w:rsid w:val="002C3C60"/>
    <w:rsid w:val="002C4622"/>
    <w:rsid w:val="002C499F"/>
    <w:rsid w:val="002C4BDF"/>
    <w:rsid w:val="002C569C"/>
    <w:rsid w:val="002C57BD"/>
    <w:rsid w:val="002C5CB0"/>
    <w:rsid w:val="002C608A"/>
    <w:rsid w:val="002C6C08"/>
    <w:rsid w:val="002C6F92"/>
    <w:rsid w:val="002C7387"/>
    <w:rsid w:val="002C74AE"/>
    <w:rsid w:val="002C7BDE"/>
    <w:rsid w:val="002D0068"/>
    <w:rsid w:val="002D0E62"/>
    <w:rsid w:val="002D1248"/>
    <w:rsid w:val="002D1E4C"/>
    <w:rsid w:val="002D28CB"/>
    <w:rsid w:val="002D2DAE"/>
    <w:rsid w:val="002D34A1"/>
    <w:rsid w:val="002D3DDA"/>
    <w:rsid w:val="002D43FE"/>
    <w:rsid w:val="002D4BBA"/>
    <w:rsid w:val="002D4DAD"/>
    <w:rsid w:val="002D6014"/>
    <w:rsid w:val="002D6418"/>
    <w:rsid w:val="002D6926"/>
    <w:rsid w:val="002D6AA0"/>
    <w:rsid w:val="002D7187"/>
    <w:rsid w:val="002D7382"/>
    <w:rsid w:val="002E0C00"/>
    <w:rsid w:val="002E10CE"/>
    <w:rsid w:val="002E16B9"/>
    <w:rsid w:val="002E17DC"/>
    <w:rsid w:val="002E20BE"/>
    <w:rsid w:val="002E20F9"/>
    <w:rsid w:val="002E33AB"/>
    <w:rsid w:val="002E3468"/>
    <w:rsid w:val="002E4536"/>
    <w:rsid w:val="002E4A60"/>
    <w:rsid w:val="002E5191"/>
    <w:rsid w:val="002E580F"/>
    <w:rsid w:val="002E5BC4"/>
    <w:rsid w:val="002E5E7C"/>
    <w:rsid w:val="002E75DD"/>
    <w:rsid w:val="002F0989"/>
    <w:rsid w:val="002F0F92"/>
    <w:rsid w:val="002F17E0"/>
    <w:rsid w:val="002F1A80"/>
    <w:rsid w:val="002F3038"/>
    <w:rsid w:val="002F4BA7"/>
    <w:rsid w:val="002F5D3A"/>
    <w:rsid w:val="002F5D4D"/>
    <w:rsid w:val="002F6FEF"/>
    <w:rsid w:val="002F7051"/>
    <w:rsid w:val="002F711D"/>
    <w:rsid w:val="002F7F12"/>
    <w:rsid w:val="0030046A"/>
    <w:rsid w:val="00300A52"/>
    <w:rsid w:val="00300D50"/>
    <w:rsid w:val="003011EE"/>
    <w:rsid w:val="00301384"/>
    <w:rsid w:val="0030197C"/>
    <w:rsid w:val="00301FDD"/>
    <w:rsid w:val="003029BD"/>
    <w:rsid w:val="00302AED"/>
    <w:rsid w:val="00302AEF"/>
    <w:rsid w:val="00302F83"/>
    <w:rsid w:val="00303432"/>
    <w:rsid w:val="00303589"/>
    <w:rsid w:val="0030383B"/>
    <w:rsid w:val="0030392F"/>
    <w:rsid w:val="00303F91"/>
    <w:rsid w:val="00304B56"/>
    <w:rsid w:val="00304D15"/>
    <w:rsid w:val="003054D4"/>
    <w:rsid w:val="00305F42"/>
    <w:rsid w:val="00306ACC"/>
    <w:rsid w:val="00306BAA"/>
    <w:rsid w:val="00306C96"/>
    <w:rsid w:val="003076D9"/>
    <w:rsid w:val="00307E9B"/>
    <w:rsid w:val="003103E4"/>
    <w:rsid w:val="00310B98"/>
    <w:rsid w:val="00310D97"/>
    <w:rsid w:val="003112AE"/>
    <w:rsid w:val="003115CD"/>
    <w:rsid w:val="00311691"/>
    <w:rsid w:val="00311983"/>
    <w:rsid w:val="00311E97"/>
    <w:rsid w:val="003132E0"/>
    <w:rsid w:val="0031416D"/>
    <w:rsid w:val="0031434E"/>
    <w:rsid w:val="003143B6"/>
    <w:rsid w:val="00314659"/>
    <w:rsid w:val="00314698"/>
    <w:rsid w:val="003146C4"/>
    <w:rsid w:val="00315B6E"/>
    <w:rsid w:val="00315F3E"/>
    <w:rsid w:val="0031637C"/>
    <w:rsid w:val="00316778"/>
    <w:rsid w:val="00317042"/>
    <w:rsid w:val="003171EB"/>
    <w:rsid w:val="003176B4"/>
    <w:rsid w:val="003177AC"/>
    <w:rsid w:val="003213F5"/>
    <w:rsid w:val="0032184D"/>
    <w:rsid w:val="00321C77"/>
    <w:rsid w:val="0032230C"/>
    <w:rsid w:val="00322614"/>
    <w:rsid w:val="00322F43"/>
    <w:rsid w:val="00323076"/>
    <w:rsid w:val="003230B0"/>
    <w:rsid w:val="003231DA"/>
    <w:rsid w:val="00323A3C"/>
    <w:rsid w:val="00323E7F"/>
    <w:rsid w:val="003250F4"/>
    <w:rsid w:val="00325D82"/>
    <w:rsid w:val="00326ACC"/>
    <w:rsid w:val="00326F61"/>
    <w:rsid w:val="00327467"/>
    <w:rsid w:val="00333720"/>
    <w:rsid w:val="00333BE4"/>
    <w:rsid w:val="003346F0"/>
    <w:rsid w:val="00335E4D"/>
    <w:rsid w:val="00336C06"/>
    <w:rsid w:val="00337167"/>
    <w:rsid w:val="00340D1D"/>
    <w:rsid w:val="00342EA7"/>
    <w:rsid w:val="0034330B"/>
    <w:rsid w:val="00343573"/>
    <w:rsid w:val="00343950"/>
    <w:rsid w:val="00343E40"/>
    <w:rsid w:val="00343F2D"/>
    <w:rsid w:val="00344413"/>
    <w:rsid w:val="00344701"/>
    <w:rsid w:val="0034541D"/>
    <w:rsid w:val="003454BB"/>
    <w:rsid w:val="003454D4"/>
    <w:rsid w:val="0034604B"/>
    <w:rsid w:val="003462E2"/>
    <w:rsid w:val="00347C0B"/>
    <w:rsid w:val="003504FF"/>
    <w:rsid w:val="003521B4"/>
    <w:rsid w:val="00353248"/>
    <w:rsid w:val="0035383D"/>
    <w:rsid w:val="0035397A"/>
    <w:rsid w:val="00353B9B"/>
    <w:rsid w:val="00354470"/>
    <w:rsid w:val="003548A9"/>
    <w:rsid w:val="003551BF"/>
    <w:rsid w:val="00355624"/>
    <w:rsid w:val="003556F0"/>
    <w:rsid w:val="00355DDA"/>
    <w:rsid w:val="00355FB3"/>
    <w:rsid w:val="00357C9F"/>
    <w:rsid w:val="003604DB"/>
    <w:rsid w:val="0036119D"/>
    <w:rsid w:val="0036147C"/>
    <w:rsid w:val="00361544"/>
    <w:rsid w:val="00361572"/>
    <w:rsid w:val="00361A39"/>
    <w:rsid w:val="003629D7"/>
    <w:rsid w:val="00363734"/>
    <w:rsid w:val="00364B47"/>
    <w:rsid w:val="00364B9D"/>
    <w:rsid w:val="00364DB0"/>
    <w:rsid w:val="00365DF8"/>
    <w:rsid w:val="00366224"/>
    <w:rsid w:val="00366856"/>
    <w:rsid w:val="003675BB"/>
    <w:rsid w:val="00367B6E"/>
    <w:rsid w:val="00367C9F"/>
    <w:rsid w:val="003708B6"/>
    <w:rsid w:val="00370F9B"/>
    <w:rsid w:val="003710A6"/>
    <w:rsid w:val="00371B1D"/>
    <w:rsid w:val="00371CFB"/>
    <w:rsid w:val="003728F9"/>
    <w:rsid w:val="0037309B"/>
    <w:rsid w:val="0037351D"/>
    <w:rsid w:val="00373802"/>
    <w:rsid w:val="003745E3"/>
    <w:rsid w:val="00374F03"/>
    <w:rsid w:val="003768E8"/>
    <w:rsid w:val="00376B27"/>
    <w:rsid w:val="00377E22"/>
    <w:rsid w:val="003814D3"/>
    <w:rsid w:val="003818DD"/>
    <w:rsid w:val="00382C1D"/>
    <w:rsid w:val="00382DDC"/>
    <w:rsid w:val="0038425D"/>
    <w:rsid w:val="00384352"/>
    <w:rsid w:val="00385062"/>
    <w:rsid w:val="00385665"/>
    <w:rsid w:val="003864EF"/>
    <w:rsid w:val="0038680F"/>
    <w:rsid w:val="00386A1D"/>
    <w:rsid w:val="00386F4D"/>
    <w:rsid w:val="00387611"/>
    <w:rsid w:val="00387AB3"/>
    <w:rsid w:val="00387D1C"/>
    <w:rsid w:val="003908E0"/>
    <w:rsid w:val="003909FD"/>
    <w:rsid w:val="003912DC"/>
    <w:rsid w:val="00391423"/>
    <w:rsid w:val="0039159F"/>
    <w:rsid w:val="0039163F"/>
    <w:rsid w:val="00391992"/>
    <w:rsid w:val="00391AB0"/>
    <w:rsid w:val="00391B55"/>
    <w:rsid w:val="00391BAD"/>
    <w:rsid w:val="00392572"/>
    <w:rsid w:val="00392C5E"/>
    <w:rsid w:val="00393926"/>
    <w:rsid w:val="0039415B"/>
    <w:rsid w:val="00395013"/>
    <w:rsid w:val="0039572B"/>
    <w:rsid w:val="00395F67"/>
    <w:rsid w:val="00396072"/>
    <w:rsid w:val="003965CE"/>
    <w:rsid w:val="00396AC8"/>
    <w:rsid w:val="00397DB8"/>
    <w:rsid w:val="003A01F2"/>
    <w:rsid w:val="003A08E5"/>
    <w:rsid w:val="003A10B2"/>
    <w:rsid w:val="003A116B"/>
    <w:rsid w:val="003A1628"/>
    <w:rsid w:val="003A20FB"/>
    <w:rsid w:val="003A2397"/>
    <w:rsid w:val="003A29AB"/>
    <w:rsid w:val="003A350F"/>
    <w:rsid w:val="003A41EE"/>
    <w:rsid w:val="003A44BB"/>
    <w:rsid w:val="003A4F97"/>
    <w:rsid w:val="003A5246"/>
    <w:rsid w:val="003A5406"/>
    <w:rsid w:val="003A5D6D"/>
    <w:rsid w:val="003A67CE"/>
    <w:rsid w:val="003B0478"/>
    <w:rsid w:val="003B228E"/>
    <w:rsid w:val="003B3077"/>
    <w:rsid w:val="003B3F2B"/>
    <w:rsid w:val="003B445D"/>
    <w:rsid w:val="003B4F3C"/>
    <w:rsid w:val="003B58FB"/>
    <w:rsid w:val="003B5969"/>
    <w:rsid w:val="003B65C6"/>
    <w:rsid w:val="003B6E8E"/>
    <w:rsid w:val="003B6EA8"/>
    <w:rsid w:val="003B7FC0"/>
    <w:rsid w:val="003C000A"/>
    <w:rsid w:val="003C0393"/>
    <w:rsid w:val="003C0C19"/>
    <w:rsid w:val="003C0CEE"/>
    <w:rsid w:val="003C0DE7"/>
    <w:rsid w:val="003C1E4C"/>
    <w:rsid w:val="003C378B"/>
    <w:rsid w:val="003C43F6"/>
    <w:rsid w:val="003C581A"/>
    <w:rsid w:val="003C753A"/>
    <w:rsid w:val="003C77A7"/>
    <w:rsid w:val="003D04A2"/>
    <w:rsid w:val="003D06D6"/>
    <w:rsid w:val="003D138F"/>
    <w:rsid w:val="003D1CDF"/>
    <w:rsid w:val="003D1F7E"/>
    <w:rsid w:val="003D229B"/>
    <w:rsid w:val="003D2669"/>
    <w:rsid w:val="003D32BE"/>
    <w:rsid w:val="003D3501"/>
    <w:rsid w:val="003D42A3"/>
    <w:rsid w:val="003D4612"/>
    <w:rsid w:val="003D6F13"/>
    <w:rsid w:val="003D735E"/>
    <w:rsid w:val="003E0750"/>
    <w:rsid w:val="003E1813"/>
    <w:rsid w:val="003E28BD"/>
    <w:rsid w:val="003E3412"/>
    <w:rsid w:val="003E3431"/>
    <w:rsid w:val="003E36C7"/>
    <w:rsid w:val="003E435B"/>
    <w:rsid w:val="003E4434"/>
    <w:rsid w:val="003E46DA"/>
    <w:rsid w:val="003E4DA1"/>
    <w:rsid w:val="003E4FBE"/>
    <w:rsid w:val="003E5A7D"/>
    <w:rsid w:val="003E6140"/>
    <w:rsid w:val="003E6F9F"/>
    <w:rsid w:val="003E7C13"/>
    <w:rsid w:val="003E7E2A"/>
    <w:rsid w:val="003F11B1"/>
    <w:rsid w:val="003F1574"/>
    <w:rsid w:val="003F47A3"/>
    <w:rsid w:val="003F4BD6"/>
    <w:rsid w:val="003F58F4"/>
    <w:rsid w:val="003F5AE1"/>
    <w:rsid w:val="003F6C7B"/>
    <w:rsid w:val="003F6DB2"/>
    <w:rsid w:val="003F7222"/>
    <w:rsid w:val="0040026C"/>
    <w:rsid w:val="004007E0"/>
    <w:rsid w:val="004008BC"/>
    <w:rsid w:val="00401B5D"/>
    <w:rsid w:val="00402762"/>
    <w:rsid w:val="00402835"/>
    <w:rsid w:val="00403690"/>
    <w:rsid w:val="00403B61"/>
    <w:rsid w:val="00403D10"/>
    <w:rsid w:val="00404B66"/>
    <w:rsid w:val="004059FB"/>
    <w:rsid w:val="00405B98"/>
    <w:rsid w:val="00406176"/>
    <w:rsid w:val="00407346"/>
    <w:rsid w:val="00407679"/>
    <w:rsid w:val="00410A96"/>
    <w:rsid w:val="00410F05"/>
    <w:rsid w:val="00410F6B"/>
    <w:rsid w:val="004112F9"/>
    <w:rsid w:val="00411DFC"/>
    <w:rsid w:val="00411E00"/>
    <w:rsid w:val="00411EBF"/>
    <w:rsid w:val="00412BD1"/>
    <w:rsid w:val="00413693"/>
    <w:rsid w:val="004141ED"/>
    <w:rsid w:val="00414223"/>
    <w:rsid w:val="0041424F"/>
    <w:rsid w:val="004143C0"/>
    <w:rsid w:val="0041493B"/>
    <w:rsid w:val="004152BF"/>
    <w:rsid w:val="004168F2"/>
    <w:rsid w:val="0042007C"/>
    <w:rsid w:val="00420654"/>
    <w:rsid w:val="00421D8C"/>
    <w:rsid w:val="00421E23"/>
    <w:rsid w:val="00423362"/>
    <w:rsid w:val="00423920"/>
    <w:rsid w:val="00423E12"/>
    <w:rsid w:val="0042499A"/>
    <w:rsid w:val="004249AF"/>
    <w:rsid w:val="00425454"/>
    <w:rsid w:val="00425935"/>
    <w:rsid w:val="00425E35"/>
    <w:rsid w:val="0042667D"/>
    <w:rsid w:val="00426992"/>
    <w:rsid w:val="00426A8E"/>
    <w:rsid w:val="004278BD"/>
    <w:rsid w:val="00430001"/>
    <w:rsid w:val="00430B56"/>
    <w:rsid w:val="00431668"/>
    <w:rsid w:val="00431695"/>
    <w:rsid w:val="004323E4"/>
    <w:rsid w:val="0043299F"/>
    <w:rsid w:val="00433617"/>
    <w:rsid w:val="00434229"/>
    <w:rsid w:val="00434B0B"/>
    <w:rsid w:val="00434C31"/>
    <w:rsid w:val="00434D46"/>
    <w:rsid w:val="00435696"/>
    <w:rsid w:val="00435A9B"/>
    <w:rsid w:val="004361B3"/>
    <w:rsid w:val="00437CF2"/>
    <w:rsid w:val="00437E52"/>
    <w:rsid w:val="00440B9B"/>
    <w:rsid w:val="0044168F"/>
    <w:rsid w:val="00441A5D"/>
    <w:rsid w:val="00441E76"/>
    <w:rsid w:val="004426C7"/>
    <w:rsid w:val="00442F5E"/>
    <w:rsid w:val="004431E6"/>
    <w:rsid w:val="00443487"/>
    <w:rsid w:val="0044448E"/>
    <w:rsid w:val="004449B1"/>
    <w:rsid w:val="00444FA3"/>
    <w:rsid w:val="00445CE8"/>
    <w:rsid w:val="0044621F"/>
    <w:rsid w:val="00446F4C"/>
    <w:rsid w:val="00447D7E"/>
    <w:rsid w:val="00447FBC"/>
    <w:rsid w:val="0045040C"/>
    <w:rsid w:val="004506CA"/>
    <w:rsid w:val="004508FD"/>
    <w:rsid w:val="0045097C"/>
    <w:rsid w:val="00450BEC"/>
    <w:rsid w:val="00450C40"/>
    <w:rsid w:val="004513A9"/>
    <w:rsid w:val="00451773"/>
    <w:rsid w:val="00451C33"/>
    <w:rsid w:val="00452484"/>
    <w:rsid w:val="004527FD"/>
    <w:rsid w:val="00452F6F"/>
    <w:rsid w:val="00452F74"/>
    <w:rsid w:val="004542E5"/>
    <w:rsid w:val="0045444F"/>
    <w:rsid w:val="004551FD"/>
    <w:rsid w:val="004552FF"/>
    <w:rsid w:val="00455C92"/>
    <w:rsid w:val="00456D28"/>
    <w:rsid w:val="00456DFD"/>
    <w:rsid w:val="00457A7B"/>
    <w:rsid w:val="00457B8F"/>
    <w:rsid w:val="0046121E"/>
    <w:rsid w:val="00462210"/>
    <w:rsid w:val="004629F3"/>
    <w:rsid w:val="00463079"/>
    <w:rsid w:val="004635C4"/>
    <w:rsid w:val="0046393F"/>
    <w:rsid w:val="00463A0D"/>
    <w:rsid w:val="00464914"/>
    <w:rsid w:val="00464FED"/>
    <w:rsid w:val="00465C4E"/>
    <w:rsid w:val="00466A44"/>
    <w:rsid w:val="00466D0D"/>
    <w:rsid w:val="00467209"/>
    <w:rsid w:val="00467D5F"/>
    <w:rsid w:val="00470265"/>
    <w:rsid w:val="00470311"/>
    <w:rsid w:val="0047101C"/>
    <w:rsid w:val="0047108F"/>
    <w:rsid w:val="004728E7"/>
    <w:rsid w:val="00473705"/>
    <w:rsid w:val="004738B9"/>
    <w:rsid w:val="00473C0B"/>
    <w:rsid w:val="00473CF1"/>
    <w:rsid w:val="00473F13"/>
    <w:rsid w:val="00473FBC"/>
    <w:rsid w:val="00474BA8"/>
    <w:rsid w:val="0047595F"/>
    <w:rsid w:val="004769D9"/>
    <w:rsid w:val="004771F4"/>
    <w:rsid w:val="004779AE"/>
    <w:rsid w:val="00477C73"/>
    <w:rsid w:val="0048034D"/>
    <w:rsid w:val="004803D2"/>
    <w:rsid w:val="004806D6"/>
    <w:rsid w:val="00480B97"/>
    <w:rsid w:val="00480DE5"/>
    <w:rsid w:val="00481035"/>
    <w:rsid w:val="0048117F"/>
    <w:rsid w:val="004831E5"/>
    <w:rsid w:val="00485358"/>
    <w:rsid w:val="0048613C"/>
    <w:rsid w:val="00486FE1"/>
    <w:rsid w:val="00487AF8"/>
    <w:rsid w:val="00487D36"/>
    <w:rsid w:val="0049003E"/>
    <w:rsid w:val="00490E4D"/>
    <w:rsid w:val="0049164E"/>
    <w:rsid w:val="0049211B"/>
    <w:rsid w:val="00492342"/>
    <w:rsid w:val="00493F75"/>
    <w:rsid w:val="00494356"/>
    <w:rsid w:val="00494543"/>
    <w:rsid w:val="004950FA"/>
    <w:rsid w:val="00495247"/>
    <w:rsid w:val="00495BB6"/>
    <w:rsid w:val="0049621A"/>
    <w:rsid w:val="00497D5C"/>
    <w:rsid w:val="004A00D5"/>
    <w:rsid w:val="004A03F2"/>
    <w:rsid w:val="004A0A16"/>
    <w:rsid w:val="004A2351"/>
    <w:rsid w:val="004A2662"/>
    <w:rsid w:val="004A2A07"/>
    <w:rsid w:val="004A368A"/>
    <w:rsid w:val="004A4268"/>
    <w:rsid w:val="004A44AD"/>
    <w:rsid w:val="004A5953"/>
    <w:rsid w:val="004A5C01"/>
    <w:rsid w:val="004A7004"/>
    <w:rsid w:val="004A74B9"/>
    <w:rsid w:val="004A7A22"/>
    <w:rsid w:val="004A7E00"/>
    <w:rsid w:val="004B0685"/>
    <w:rsid w:val="004B0FB2"/>
    <w:rsid w:val="004B1BFE"/>
    <w:rsid w:val="004B2A9D"/>
    <w:rsid w:val="004B3431"/>
    <w:rsid w:val="004B512E"/>
    <w:rsid w:val="004B6139"/>
    <w:rsid w:val="004B6CCA"/>
    <w:rsid w:val="004B7A52"/>
    <w:rsid w:val="004C0D3B"/>
    <w:rsid w:val="004C1492"/>
    <w:rsid w:val="004C1C11"/>
    <w:rsid w:val="004C26CD"/>
    <w:rsid w:val="004C2AE0"/>
    <w:rsid w:val="004C2CB5"/>
    <w:rsid w:val="004C2D1D"/>
    <w:rsid w:val="004C31FB"/>
    <w:rsid w:val="004C35B8"/>
    <w:rsid w:val="004C3CD9"/>
    <w:rsid w:val="004C4A7D"/>
    <w:rsid w:val="004C5CD0"/>
    <w:rsid w:val="004C5FD1"/>
    <w:rsid w:val="004C6793"/>
    <w:rsid w:val="004C6C3D"/>
    <w:rsid w:val="004C728A"/>
    <w:rsid w:val="004C73CD"/>
    <w:rsid w:val="004C7762"/>
    <w:rsid w:val="004C7B34"/>
    <w:rsid w:val="004C7B8A"/>
    <w:rsid w:val="004D1664"/>
    <w:rsid w:val="004D16FD"/>
    <w:rsid w:val="004D191D"/>
    <w:rsid w:val="004D2337"/>
    <w:rsid w:val="004D237A"/>
    <w:rsid w:val="004D2839"/>
    <w:rsid w:val="004D2DCC"/>
    <w:rsid w:val="004D30FA"/>
    <w:rsid w:val="004D4100"/>
    <w:rsid w:val="004D4146"/>
    <w:rsid w:val="004D4AEF"/>
    <w:rsid w:val="004D5DB7"/>
    <w:rsid w:val="004D6147"/>
    <w:rsid w:val="004D6EA3"/>
    <w:rsid w:val="004D7056"/>
    <w:rsid w:val="004E251D"/>
    <w:rsid w:val="004E2AC3"/>
    <w:rsid w:val="004E2EF1"/>
    <w:rsid w:val="004E54BD"/>
    <w:rsid w:val="004E5AAC"/>
    <w:rsid w:val="004E62EE"/>
    <w:rsid w:val="004E6BE6"/>
    <w:rsid w:val="004E7890"/>
    <w:rsid w:val="004E7AE3"/>
    <w:rsid w:val="004E7DAA"/>
    <w:rsid w:val="004F1720"/>
    <w:rsid w:val="004F21E6"/>
    <w:rsid w:val="004F249B"/>
    <w:rsid w:val="004F2C2B"/>
    <w:rsid w:val="004F32F8"/>
    <w:rsid w:val="004F4303"/>
    <w:rsid w:val="004F4BB2"/>
    <w:rsid w:val="004F585A"/>
    <w:rsid w:val="004F5FD2"/>
    <w:rsid w:val="004F70BC"/>
    <w:rsid w:val="004F79F7"/>
    <w:rsid w:val="004F7BD2"/>
    <w:rsid w:val="00500317"/>
    <w:rsid w:val="0050064B"/>
    <w:rsid w:val="00500B57"/>
    <w:rsid w:val="00500CB2"/>
    <w:rsid w:val="0050159E"/>
    <w:rsid w:val="00501BDD"/>
    <w:rsid w:val="005034B5"/>
    <w:rsid w:val="00503623"/>
    <w:rsid w:val="005038AB"/>
    <w:rsid w:val="00504040"/>
    <w:rsid w:val="00504411"/>
    <w:rsid w:val="005073BE"/>
    <w:rsid w:val="0050745E"/>
    <w:rsid w:val="005100AD"/>
    <w:rsid w:val="00510613"/>
    <w:rsid w:val="0051071F"/>
    <w:rsid w:val="005108B9"/>
    <w:rsid w:val="005114AB"/>
    <w:rsid w:val="005114E0"/>
    <w:rsid w:val="005118C5"/>
    <w:rsid w:val="005126E2"/>
    <w:rsid w:val="00512F89"/>
    <w:rsid w:val="00513060"/>
    <w:rsid w:val="00513973"/>
    <w:rsid w:val="005160E9"/>
    <w:rsid w:val="00517272"/>
    <w:rsid w:val="00520A89"/>
    <w:rsid w:val="00520CDF"/>
    <w:rsid w:val="0052140E"/>
    <w:rsid w:val="00521B22"/>
    <w:rsid w:val="005222C0"/>
    <w:rsid w:val="00522DA9"/>
    <w:rsid w:val="005231E3"/>
    <w:rsid w:val="00523685"/>
    <w:rsid w:val="00523992"/>
    <w:rsid w:val="00523C58"/>
    <w:rsid w:val="00523E98"/>
    <w:rsid w:val="00524544"/>
    <w:rsid w:val="00525C30"/>
    <w:rsid w:val="00525F8F"/>
    <w:rsid w:val="005274CE"/>
    <w:rsid w:val="0053082F"/>
    <w:rsid w:val="005313F0"/>
    <w:rsid w:val="0053153D"/>
    <w:rsid w:val="0053169E"/>
    <w:rsid w:val="00531DCC"/>
    <w:rsid w:val="00531F2E"/>
    <w:rsid w:val="00532A44"/>
    <w:rsid w:val="00533063"/>
    <w:rsid w:val="005332DB"/>
    <w:rsid w:val="0053338B"/>
    <w:rsid w:val="005362A8"/>
    <w:rsid w:val="00536A6A"/>
    <w:rsid w:val="00536CB7"/>
    <w:rsid w:val="00537526"/>
    <w:rsid w:val="005378C0"/>
    <w:rsid w:val="00540A5B"/>
    <w:rsid w:val="00540FD8"/>
    <w:rsid w:val="005410AD"/>
    <w:rsid w:val="00541CF0"/>
    <w:rsid w:val="005423CB"/>
    <w:rsid w:val="00542FB0"/>
    <w:rsid w:val="0054327A"/>
    <w:rsid w:val="005432C7"/>
    <w:rsid w:val="0054372C"/>
    <w:rsid w:val="0054463F"/>
    <w:rsid w:val="00544FA3"/>
    <w:rsid w:val="00545499"/>
    <w:rsid w:val="005455DB"/>
    <w:rsid w:val="00545E05"/>
    <w:rsid w:val="005461CF"/>
    <w:rsid w:val="0054693A"/>
    <w:rsid w:val="00546C47"/>
    <w:rsid w:val="00547FBC"/>
    <w:rsid w:val="00550116"/>
    <w:rsid w:val="00550765"/>
    <w:rsid w:val="00550889"/>
    <w:rsid w:val="005515A9"/>
    <w:rsid w:val="0055218B"/>
    <w:rsid w:val="005526BC"/>
    <w:rsid w:val="005536E2"/>
    <w:rsid w:val="005544C6"/>
    <w:rsid w:val="005547E4"/>
    <w:rsid w:val="00554AFE"/>
    <w:rsid w:val="00555AAA"/>
    <w:rsid w:val="00555C7C"/>
    <w:rsid w:val="00555DCF"/>
    <w:rsid w:val="00556ED9"/>
    <w:rsid w:val="0055745F"/>
    <w:rsid w:val="005574A6"/>
    <w:rsid w:val="00557E2B"/>
    <w:rsid w:val="00560338"/>
    <w:rsid w:val="005616A5"/>
    <w:rsid w:val="00561C67"/>
    <w:rsid w:val="00561E8C"/>
    <w:rsid w:val="00562064"/>
    <w:rsid w:val="005622B7"/>
    <w:rsid w:val="00563695"/>
    <w:rsid w:val="005637AC"/>
    <w:rsid w:val="00565EDD"/>
    <w:rsid w:val="005664FB"/>
    <w:rsid w:val="00567193"/>
    <w:rsid w:val="0056758A"/>
    <w:rsid w:val="00570F3B"/>
    <w:rsid w:val="00571201"/>
    <w:rsid w:val="0057223D"/>
    <w:rsid w:val="00572494"/>
    <w:rsid w:val="00573890"/>
    <w:rsid w:val="00573CF9"/>
    <w:rsid w:val="00575E19"/>
    <w:rsid w:val="005761F1"/>
    <w:rsid w:val="00577931"/>
    <w:rsid w:val="00577E32"/>
    <w:rsid w:val="00581386"/>
    <w:rsid w:val="00581E2F"/>
    <w:rsid w:val="005831A1"/>
    <w:rsid w:val="005838A7"/>
    <w:rsid w:val="00583B7A"/>
    <w:rsid w:val="00584996"/>
    <w:rsid w:val="005851FE"/>
    <w:rsid w:val="0058535C"/>
    <w:rsid w:val="005854C7"/>
    <w:rsid w:val="00585726"/>
    <w:rsid w:val="00585A6D"/>
    <w:rsid w:val="00585FBC"/>
    <w:rsid w:val="005861D0"/>
    <w:rsid w:val="00587B8C"/>
    <w:rsid w:val="00591B83"/>
    <w:rsid w:val="00591F5C"/>
    <w:rsid w:val="005929CD"/>
    <w:rsid w:val="00592B72"/>
    <w:rsid w:val="00593374"/>
    <w:rsid w:val="00594391"/>
    <w:rsid w:val="0059442F"/>
    <w:rsid w:val="00594D72"/>
    <w:rsid w:val="0059522B"/>
    <w:rsid w:val="0059545F"/>
    <w:rsid w:val="00595491"/>
    <w:rsid w:val="0059608E"/>
    <w:rsid w:val="005960AA"/>
    <w:rsid w:val="00596858"/>
    <w:rsid w:val="00596E2F"/>
    <w:rsid w:val="00597D86"/>
    <w:rsid w:val="005A0438"/>
    <w:rsid w:val="005A04C1"/>
    <w:rsid w:val="005A0DCB"/>
    <w:rsid w:val="005A1071"/>
    <w:rsid w:val="005A1446"/>
    <w:rsid w:val="005A1C48"/>
    <w:rsid w:val="005A227C"/>
    <w:rsid w:val="005A286D"/>
    <w:rsid w:val="005A2F22"/>
    <w:rsid w:val="005A2FA8"/>
    <w:rsid w:val="005A304C"/>
    <w:rsid w:val="005A360C"/>
    <w:rsid w:val="005A3640"/>
    <w:rsid w:val="005A3FB5"/>
    <w:rsid w:val="005A47D0"/>
    <w:rsid w:val="005A4A80"/>
    <w:rsid w:val="005A4E63"/>
    <w:rsid w:val="005A50EF"/>
    <w:rsid w:val="005A7358"/>
    <w:rsid w:val="005A758A"/>
    <w:rsid w:val="005B0234"/>
    <w:rsid w:val="005B1AA9"/>
    <w:rsid w:val="005B1CC0"/>
    <w:rsid w:val="005B204B"/>
    <w:rsid w:val="005B26CB"/>
    <w:rsid w:val="005B3511"/>
    <w:rsid w:val="005B38EC"/>
    <w:rsid w:val="005B42A5"/>
    <w:rsid w:val="005B482C"/>
    <w:rsid w:val="005B59AD"/>
    <w:rsid w:val="005B5B20"/>
    <w:rsid w:val="005B683F"/>
    <w:rsid w:val="005B6AA9"/>
    <w:rsid w:val="005B7F79"/>
    <w:rsid w:val="005C064B"/>
    <w:rsid w:val="005C08FA"/>
    <w:rsid w:val="005C0949"/>
    <w:rsid w:val="005C0DA1"/>
    <w:rsid w:val="005C0F7A"/>
    <w:rsid w:val="005C14F7"/>
    <w:rsid w:val="005C1916"/>
    <w:rsid w:val="005C2414"/>
    <w:rsid w:val="005C24A1"/>
    <w:rsid w:val="005C2A8A"/>
    <w:rsid w:val="005C32DF"/>
    <w:rsid w:val="005C33E6"/>
    <w:rsid w:val="005C361D"/>
    <w:rsid w:val="005C3EEC"/>
    <w:rsid w:val="005C42EF"/>
    <w:rsid w:val="005C4403"/>
    <w:rsid w:val="005C44A7"/>
    <w:rsid w:val="005C44D3"/>
    <w:rsid w:val="005C575F"/>
    <w:rsid w:val="005C64F1"/>
    <w:rsid w:val="005C6AA6"/>
    <w:rsid w:val="005C7E21"/>
    <w:rsid w:val="005C7F31"/>
    <w:rsid w:val="005C7F5A"/>
    <w:rsid w:val="005D0174"/>
    <w:rsid w:val="005D0343"/>
    <w:rsid w:val="005D14F3"/>
    <w:rsid w:val="005D18A8"/>
    <w:rsid w:val="005D28F7"/>
    <w:rsid w:val="005D2D5C"/>
    <w:rsid w:val="005D30E1"/>
    <w:rsid w:val="005D3461"/>
    <w:rsid w:val="005D380E"/>
    <w:rsid w:val="005D3BB7"/>
    <w:rsid w:val="005D3C1B"/>
    <w:rsid w:val="005D4175"/>
    <w:rsid w:val="005D46AA"/>
    <w:rsid w:val="005D4A73"/>
    <w:rsid w:val="005D56CC"/>
    <w:rsid w:val="005D5B01"/>
    <w:rsid w:val="005D68FD"/>
    <w:rsid w:val="005E1253"/>
    <w:rsid w:val="005E22FD"/>
    <w:rsid w:val="005E24B5"/>
    <w:rsid w:val="005E260E"/>
    <w:rsid w:val="005E2747"/>
    <w:rsid w:val="005E28A9"/>
    <w:rsid w:val="005E2A29"/>
    <w:rsid w:val="005E2F6E"/>
    <w:rsid w:val="005E475A"/>
    <w:rsid w:val="005E535D"/>
    <w:rsid w:val="005E5A10"/>
    <w:rsid w:val="005E5E18"/>
    <w:rsid w:val="005E6982"/>
    <w:rsid w:val="005E72DF"/>
    <w:rsid w:val="005E77EF"/>
    <w:rsid w:val="005E7B34"/>
    <w:rsid w:val="005E7BF8"/>
    <w:rsid w:val="005E7C64"/>
    <w:rsid w:val="005E7F70"/>
    <w:rsid w:val="005F012F"/>
    <w:rsid w:val="005F04A0"/>
    <w:rsid w:val="005F08EC"/>
    <w:rsid w:val="005F1593"/>
    <w:rsid w:val="005F28A6"/>
    <w:rsid w:val="005F3B73"/>
    <w:rsid w:val="005F4355"/>
    <w:rsid w:val="005F5BC4"/>
    <w:rsid w:val="005F7D9A"/>
    <w:rsid w:val="00600139"/>
    <w:rsid w:val="00600602"/>
    <w:rsid w:val="0060080D"/>
    <w:rsid w:val="00600BA9"/>
    <w:rsid w:val="006010C4"/>
    <w:rsid w:val="00601564"/>
    <w:rsid w:val="00602DBF"/>
    <w:rsid w:val="0060485D"/>
    <w:rsid w:val="00604E91"/>
    <w:rsid w:val="0060557D"/>
    <w:rsid w:val="00605D07"/>
    <w:rsid w:val="0060661D"/>
    <w:rsid w:val="00607ED8"/>
    <w:rsid w:val="00610005"/>
    <w:rsid w:val="00610300"/>
    <w:rsid w:val="00610EF6"/>
    <w:rsid w:val="00611065"/>
    <w:rsid w:val="0061146E"/>
    <w:rsid w:val="0061246D"/>
    <w:rsid w:val="00612552"/>
    <w:rsid w:val="006128BA"/>
    <w:rsid w:val="00612985"/>
    <w:rsid w:val="00612E2B"/>
    <w:rsid w:val="00612FBF"/>
    <w:rsid w:val="0061332A"/>
    <w:rsid w:val="0061342E"/>
    <w:rsid w:val="00614D2C"/>
    <w:rsid w:val="00615589"/>
    <w:rsid w:val="00615E19"/>
    <w:rsid w:val="00616D64"/>
    <w:rsid w:val="006175A6"/>
    <w:rsid w:val="006209DA"/>
    <w:rsid w:val="00621244"/>
    <w:rsid w:val="00621977"/>
    <w:rsid w:val="006228FB"/>
    <w:rsid w:val="00626025"/>
    <w:rsid w:val="006260C9"/>
    <w:rsid w:val="00626293"/>
    <w:rsid w:val="00626EE2"/>
    <w:rsid w:val="0062782B"/>
    <w:rsid w:val="00630F72"/>
    <w:rsid w:val="006313B4"/>
    <w:rsid w:val="00633533"/>
    <w:rsid w:val="00633A9F"/>
    <w:rsid w:val="00633AC8"/>
    <w:rsid w:val="00633C4B"/>
    <w:rsid w:val="00633DD7"/>
    <w:rsid w:val="00635B5D"/>
    <w:rsid w:val="00636B0D"/>
    <w:rsid w:val="00637D09"/>
    <w:rsid w:val="006401EA"/>
    <w:rsid w:val="0064037A"/>
    <w:rsid w:val="00641DCE"/>
    <w:rsid w:val="00642926"/>
    <w:rsid w:val="00642BFC"/>
    <w:rsid w:val="006438F6"/>
    <w:rsid w:val="00643CE7"/>
    <w:rsid w:val="00643F83"/>
    <w:rsid w:val="006441A8"/>
    <w:rsid w:val="00644B95"/>
    <w:rsid w:val="006451E4"/>
    <w:rsid w:val="0064525B"/>
    <w:rsid w:val="0064561F"/>
    <w:rsid w:val="00645724"/>
    <w:rsid w:val="0064666B"/>
    <w:rsid w:val="0064694C"/>
    <w:rsid w:val="006503CC"/>
    <w:rsid w:val="0065064D"/>
    <w:rsid w:val="00650F17"/>
    <w:rsid w:val="00653509"/>
    <w:rsid w:val="00655423"/>
    <w:rsid w:val="00655826"/>
    <w:rsid w:val="00655EA3"/>
    <w:rsid w:val="00656A45"/>
    <w:rsid w:val="00656CA4"/>
    <w:rsid w:val="006571BB"/>
    <w:rsid w:val="006605DA"/>
    <w:rsid w:val="006628EA"/>
    <w:rsid w:val="00662FD5"/>
    <w:rsid w:val="00663CF5"/>
    <w:rsid w:val="00664547"/>
    <w:rsid w:val="00664DAC"/>
    <w:rsid w:val="00665088"/>
    <w:rsid w:val="006650CC"/>
    <w:rsid w:val="006651D0"/>
    <w:rsid w:val="006654F9"/>
    <w:rsid w:val="0066583A"/>
    <w:rsid w:val="00665C1D"/>
    <w:rsid w:val="0066663B"/>
    <w:rsid w:val="0066690E"/>
    <w:rsid w:val="006670E4"/>
    <w:rsid w:val="006671F8"/>
    <w:rsid w:val="0067003E"/>
    <w:rsid w:val="006701D3"/>
    <w:rsid w:val="00671612"/>
    <w:rsid w:val="00671983"/>
    <w:rsid w:val="0067282C"/>
    <w:rsid w:val="00674C43"/>
    <w:rsid w:val="00675DF0"/>
    <w:rsid w:val="006764F9"/>
    <w:rsid w:val="0067701A"/>
    <w:rsid w:val="0067705C"/>
    <w:rsid w:val="00677521"/>
    <w:rsid w:val="0067756D"/>
    <w:rsid w:val="00680B0B"/>
    <w:rsid w:val="00681046"/>
    <w:rsid w:val="00681C95"/>
    <w:rsid w:val="00681DD5"/>
    <w:rsid w:val="00681E77"/>
    <w:rsid w:val="0068233D"/>
    <w:rsid w:val="0068263D"/>
    <w:rsid w:val="00682CF3"/>
    <w:rsid w:val="0068487F"/>
    <w:rsid w:val="00685081"/>
    <w:rsid w:val="0068661D"/>
    <w:rsid w:val="00686D2F"/>
    <w:rsid w:val="0069061C"/>
    <w:rsid w:val="006909E0"/>
    <w:rsid w:val="006916C6"/>
    <w:rsid w:val="00691CDE"/>
    <w:rsid w:val="00691EAD"/>
    <w:rsid w:val="00692A09"/>
    <w:rsid w:val="00693038"/>
    <w:rsid w:val="006935F7"/>
    <w:rsid w:val="00694144"/>
    <w:rsid w:val="00694582"/>
    <w:rsid w:val="00694D29"/>
    <w:rsid w:val="00696105"/>
    <w:rsid w:val="0069623D"/>
    <w:rsid w:val="006962B5"/>
    <w:rsid w:val="00696333"/>
    <w:rsid w:val="006966EE"/>
    <w:rsid w:val="0069690F"/>
    <w:rsid w:val="00696AD6"/>
    <w:rsid w:val="0069761F"/>
    <w:rsid w:val="00697DA4"/>
    <w:rsid w:val="006A05D2"/>
    <w:rsid w:val="006A087D"/>
    <w:rsid w:val="006A19DF"/>
    <w:rsid w:val="006A1F80"/>
    <w:rsid w:val="006A225D"/>
    <w:rsid w:val="006A2445"/>
    <w:rsid w:val="006A2900"/>
    <w:rsid w:val="006A2B73"/>
    <w:rsid w:val="006A38ED"/>
    <w:rsid w:val="006A3962"/>
    <w:rsid w:val="006A398F"/>
    <w:rsid w:val="006A3FCA"/>
    <w:rsid w:val="006A4744"/>
    <w:rsid w:val="006A53EA"/>
    <w:rsid w:val="006A55AB"/>
    <w:rsid w:val="006A6D03"/>
    <w:rsid w:val="006A6E7C"/>
    <w:rsid w:val="006A706C"/>
    <w:rsid w:val="006A70B6"/>
    <w:rsid w:val="006A77B2"/>
    <w:rsid w:val="006A7894"/>
    <w:rsid w:val="006B0083"/>
    <w:rsid w:val="006B0584"/>
    <w:rsid w:val="006B1039"/>
    <w:rsid w:val="006B1944"/>
    <w:rsid w:val="006B3026"/>
    <w:rsid w:val="006B31A5"/>
    <w:rsid w:val="006B3937"/>
    <w:rsid w:val="006B39C1"/>
    <w:rsid w:val="006B3F22"/>
    <w:rsid w:val="006B44EF"/>
    <w:rsid w:val="006B4B11"/>
    <w:rsid w:val="006B701B"/>
    <w:rsid w:val="006C0316"/>
    <w:rsid w:val="006C0518"/>
    <w:rsid w:val="006C0A5E"/>
    <w:rsid w:val="006C0C57"/>
    <w:rsid w:val="006C1816"/>
    <w:rsid w:val="006C198C"/>
    <w:rsid w:val="006C2A58"/>
    <w:rsid w:val="006C32D3"/>
    <w:rsid w:val="006C43EB"/>
    <w:rsid w:val="006C44ED"/>
    <w:rsid w:val="006C4542"/>
    <w:rsid w:val="006C49B0"/>
    <w:rsid w:val="006C54AC"/>
    <w:rsid w:val="006C6649"/>
    <w:rsid w:val="006C68C3"/>
    <w:rsid w:val="006C6A6C"/>
    <w:rsid w:val="006C6DBC"/>
    <w:rsid w:val="006C77E3"/>
    <w:rsid w:val="006C787E"/>
    <w:rsid w:val="006D0C39"/>
    <w:rsid w:val="006D10CB"/>
    <w:rsid w:val="006D10F5"/>
    <w:rsid w:val="006D2262"/>
    <w:rsid w:val="006D254A"/>
    <w:rsid w:val="006D2FBF"/>
    <w:rsid w:val="006D3406"/>
    <w:rsid w:val="006D3515"/>
    <w:rsid w:val="006D3596"/>
    <w:rsid w:val="006D3B9B"/>
    <w:rsid w:val="006D43FA"/>
    <w:rsid w:val="006D4D30"/>
    <w:rsid w:val="006D4E39"/>
    <w:rsid w:val="006D5EF5"/>
    <w:rsid w:val="006D61AD"/>
    <w:rsid w:val="006D62A8"/>
    <w:rsid w:val="006D69C6"/>
    <w:rsid w:val="006E0D9F"/>
    <w:rsid w:val="006E26A6"/>
    <w:rsid w:val="006E32E2"/>
    <w:rsid w:val="006E34F5"/>
    <w:rsid w:val="006E436D"/>
    <w:rsid w:val="006E4D30"/>
    <w:rsid w:val="006E4FB6"/>
    <w:rsid w:val="006E561B"/>
    <w:rsid w:val="006E58A3"/>
    <w:rsid w:val="006E5E5B"/>
    <w:rsid w:val="006E5F95"/>
    <w:rsid w:val="006E6316"/>
    <w:rsid w:val="006E65B6"/>
    <w:rsid w:val="006E6ACA"/>
    <w:rsid w:val="006E76F7"/>
    <w:rsid w:val="006E771B"/>
    <w:rsid w:val="006E7B12"/>
    <w:rsid w:val="006E7F9B"/>
    <w:rsid w:val="006F16DB"/>
    <w:rsid w:val="006F17CA"/>
    <w:rsid w:val="006F1ACD"/>
    <w:rsid w:val="006F1AD5"/>
    <w:rsid w:val="006F1E45"/>
    <w:rsid w:val="006F2D1B"/>
    <w:rsid w:val="006F36B9"/>
    <w:rsid w:val="006F3861"/>
    <w:rsid w:val="006F43BD"/>
    <w:rsid w:val="006F56E8"/>
    <w:rsid w:val="006F5B03"/>
    <w:rsid w:val="006F5B84"/>
    <w:rsid w:val="006F6D19"/>
    <w:rsid w:val="006F7186"/>
    <w:rsid w:val="006F751D"/>
    <w:rsid w:val="006F756B"/>
    <w:rsid w:val="006F7AAF"/>
    <w:rsid w:val="00700197"/>
    <w:rsid w:val="007008DE"/>
    <w:rsid w:val="007012ED"/>
    <w:rsid w:val="007014AD"/>
    <w:rsid w:val="0070173B"/>
    <w:rsid w:val="00701A7C"/>
    <w:rsid w:val="00702918"/>
    <w:rsid w:val="007039BB"/>
    <w:rsid w:val="00703A80"/>
    <w:rsid w:val="007048AD"/>
    <w:rsid w:val="00707D7D"/>
    <w:rsid w:val="0071015A"/>
    <w:rsid w:val="00710D74"/>
    <w:rsid w:val="0071209E"/>
    <w:rsid w:val="007121C2"/>
    <w:rsid w:val="007129C5"/>
    <w:rsid w:val="00712B0F"/>
    <w:rsid w:val="00713000"/>
    <w:rsid w:val="00713016"/>
    <w:rsid w:val="007151C1"/>
    <w:rsid w:val="00716589"/>
    <w:rsid w:val="007168AA"/>
    <w:rsid w:val="00716954"/>
    <w:rsid w:val="007178B2"/>
    <w:rsid w:val="007201D6"/>
    <w:rsid w:val="007205A6"/>
    <w:rsid w:val="0072082A"/>
    <w:rsid w:val="0072097A"/>
    <w:rsid w:val="007226EA"/>
    <w:rsid w:val="00722806"/>
    <w:rsid w:val="00722962"/>
    <w:rsid w:val="00722B09"/>
    <w:rsid w:val="00722B3C"/>
    <w:rsid w:val="00722D16"/>
    <w:rsid w:val="0072351A"/>
    <w:rsid w:val="007238AD"/>
    <w:rsid w:val="0072425E"/>
    <w:rsid w:val="00725EF0"/>
    <w:rsid w:val="00726BC0"/>
    <w:rsid w:val="00726BC9"/>
    <w:rsid w:val="0072742B"/>
    <w:rsid w:val="00727A08"/>
    <w:rsid w:val="00730829"/>
    <w:rsid w:val="00730915"/>
    <w:rsid w:val="00732216"/>
    <w:rsid w:val="007328A8"/>
    <w:rsid w:val="0073312C"/>
    <w:rsid w:val="00733153"/>
    <w:rsid w:val="007337E8"/>
    <w:rsid w:val="00733861"/>
    <w:rsid w:val="00733DA4"/>
    <w:rsid w:val="0073504D"/>
    <w:rsid w:val="007351B2"/>
    <w:rsid w:val="007359E7"/>
    <w:rsid w:val="00735AA1"/>
    <w:rsid w:val="00736670"/>
    <w:rsid w:val="00737327"/>
    <w:rsid w:val="0073758F"/>
    <w:rsid w:val="00737613"/>
    <w:rsid w:val="00737DFF"/>
    <w:rsid w:val="00740607"/>
    <w:rsid w:val="00741076"/>
    <w:rsid w:val="00741BAB"/>
    <w:rsid w:val="00742160"/>
    <w:rsid w:val="0074216C"/>
    <w:rsid w:val="00742290"/>
    <w:rsid w:val="00743CF5"/>
    <w:rsid w:val="00744A39"/>
    <w:rsid w:val="00744B67"/>
    <w:rsid w:val="0074786E"/>
    <w:rsid w:val="00747CAC"/>
    <w:rsid w:val="00750112"/>
    <w:rsid w:val="00750640"/>
    <w:rsid w:val="00750BC7"/>
    <w:rsid w:val="0075105A"/>
    <w:rsid w:val="007519C5"/>
    <w:rsid w:val="00751E33"/>
    <w:rsid w:val="007525C1"/>
    <w:rsid w:val="00753DE1"/>
    <w:rsid w:val="00754244"/>
    <w:rsid w:val="00754349"/>
    <w:rsid w:val="00754A35"/>
    <w:rsid w:val="00754B50"/>
    <w:rsid w:val="007564F5"/>
    <w:rsid w:val="00756C59"/>
    <w:rsid w:val="007571BD"/>
    <w:rsid w:val="00760243"/>
    <w:rsid w:val="0076190D"/>
    <w:rsid w:val="00761AAB"/>
    <w:rsid w:val="00761DBD"/>
    <w:rsid w:val="00761E31"/>
    <w:rsid w:val="00763A27"/>
    <w:rsid w:val="007640C9"/>
    <w:rsid w:val="007649D8"/>
    <w:rsid w:val="00764AF0"/>
    <w:rsid w:val="00764E81"/>
    <w:rsid w:val="00764EBD"/>
    <w:rsid w:val="00764F45"/>
    <w:rsid w:val="007655F0"/>
    <w:rsid w:val="0076573F"/>
    <w:rsid w:val="00765970"/>
    <w:rsid w:val="0076635F"/>
    <w:rsid w:val="007668E1"/>
    <w:rsid w:val="00767485"/>
    <w:rsid w:val="00767FB9"/>
    <w:rsid w:val="0077064E"/>
    <w:rsid w:val="00770CF7"/>
    <w:rsid w:val="007715D2"/>
    <w:rsid w:val="007720D6"/>
    <w:rsid w:val="00772A0B"/>
    <w:rsid w:val="00773274"/>
    <w:rsid w:val="00773D83"/>
    <w:rsid w:val="0077425F"/>
    <w:rsid w:val="007764E8"/>
    <w:rsid w:val="00776EA1"/>
    <w:rsid w:val="007770E0"/>
    <w:rsid w:val="00777905"/>
    <w:rsid w:val="0077790A"/>
    <w:rsid w:val="00777C18"/>
    <w:rsid w:val="00777F17"/>
    <w:rsid w:val="0078102E"/>
    <w:rsid w:val="0078297C"/>
    <w:rsid w:val="00782EBD"/>
    <w:rsid w:val="00783547"/>
    <w:rsid w:val="00784416"/>
    <w:rsid w:val="0078463E"/>
    <w:rsid w:val="007848BF"/>
    <w:rsid w:val="00786B2F"/>
    <w:rsid w:val="007872F1"/>
    <w:rsid w:val="0078754C"/>
    <w:rsid w:val="00787D5E"/>
    <w:rsid w:val="0079023A"/>
    <w:rsid w:val="00790D1A"/>
    <w:rsid w:val="00791926"/>
    <w:rsid w:val="00791AF1"/>
    <w:rsid w:val="0079265C"/>
    <w:rsid w:val="00792B26"/>
    <w:rsid w:val="00793EF5"/>
    <w:rsid w:val="00794465"/>
    <w:rsid w:val="00796347"/>
    <w:rsid w:val="00796420"/>
    <w:rsid w:val="0079662E"/>
    <w:rsid w:val="007967BC"/>
    <w:rsid w:val="00796AA9"/>
    <w:rsid w:val="007974DE"/>
    <w:rsid w:val="007A0130"/>
    <w:rsid w:val="007A163D"/>
    <w:rsid w:val="007A1C94"/>
    <w:rsid w:val="007A209C"/>
    <w:rsid w:val="007A2BA0"/>
    <w:rsid w:val="007A2F7A"/>
    <w:rsid w:val="007A2FF1"/>
    <w:rsid w:val="007A3027"/>
    <w:rsid w:val="007A3E32"/>
    <w:rsid w:val="007A44F9"/>
    <w:rsid w:val="007A4DDA"/>
    <w:rsid w:val="007A5CFC"/>
    <w:rsid w:val="007A6048"/>
    <w:rsid w:val="007A6325"/>
    <w:rsid w:val="007B0610"/>
    <w:rsid w:val="007B16C0"/>
    <w:rsid w:val="007B1C9D"/>
    <w:rsid w:val="007B2024"/>
    <w:rsid w:val="007B20AC"/>
    <w:rsid w:val="007B2B0F"/>
    <w:rsid w:val="007B2BD3"/>
    <w:rsid w:val="007B2CAB"/>
    <w:rsid w:val="007B3A3B"/>
    <w:rsid w:val="007B4F19"/>
    <w:rsid w:val="007B55EB"/>
    <w:rsid w:val="007B6914"/>
    <w:rsid w:val="007B7D21"/>
    <w:rsid w:val="007C0F2E"/>
    <w:rsid w:val="007C12D0"/>
    <w:rsid w:val="007C2106"/>
    <w:rsid w:val="007C27F7"/>
    <w:rsid w:val="007C2C12"/>
    <w:rsid w:val="007C3EAB"/>
    <w:rsid w:val="007C6A7E"/>
    <w:rsid w:val="007C6F8C"/>
    <w:rsid w:val="007C7BB3"/>
    <w:rsid w:val="007C7C87"/>
    <w:rsid w:val="007D003E"/>
    <w:rsid w:val="007D0CE1"/>
    <w:rsid w:val="007D0E58"/>
    <w:rsid w:val="007D0E83"/>
    <w:rsid w:val="007D2256"/>
    <w:rsid w:val="007D2CC4"/>
    <w:rsid w:val="007D381C"/>
    <w:rsid w:val="007D44B7"/>
    <w:rsid w:val="007D44D2"/>
    <w:rsid w:val="007D59B5"/>
    <w:rsid w:val="007D7A15"/>
    <w:rsid w:val="007E03E0"/>
    <w:rsid w:val="007E2B3C"/>
    <w:rsid w:val="007E2E4D"/>
    <w:rsid w:val="007E2EB9"/>
    <w:rsid w:val="007E40CF"/>
    <w:rsid w:val="007E4243"/>
    <w:rsid w:val="007E4C15"/>
    <w:rsid w:val="007E5322"/>
    <w:rsid w:val="007E5419"/>
    <w:rsid w:val="007E546E"/>
    <w:rsid w:val="007E5D8E"/>
    <w:rsid w:val="007E7282"/>
    <w:rsid w:val="007E7543"/>
    <w:rsid w:val="007E7D99"/>
    <w:rsid w:val="007F1EF5"/>
    <w:rsid w:val="007F1FF7"/>
    <w:rsid w:val="007F264C"/>
    <w:rsid w:val="007F2A53"/>
    <w:rsid w:val="007F2D74"/>
    <w:rsid w:val="007F4311"/>
    <w:rsid w:val="007F4DF2"/>
    <w:rsid w:val="007F543C"/>
    <w:rsid w:val="007F5481"/>
    <w:rsid w:val="007F54C6"/>
    <w:rsid w:val="007F58A1"/>
    <w:rsid w:val="007F5F16"/>
    <w:rsid w:val="007F6452"/>
    <w:rsid w:val="007F667F"/>
    <w:rsid w:val="007F696B"/>
    <w:rsid w:val="007F7316"/>
    <w:rsid w:val="007F7A39"/>
    <w:rsid w:val="008003FB"/>
    <w:rsid w:val="0080104E"/>
    <w:rsid w:val="008013BB"/>
    <w:rsid w:val="0080201B"/>
    <w:rsid w:val="00802704"/>
    <w:rsid w:val="00804465"/>
    <w:rsid w:val="008048C6"/>
    <w:rsid w:val="00806DFD"/>
    <w:rsid w:val="0080703E"/>
    <w:rsid w:val="00807113"/>
    <w:rsid w:val="00807159"/>
    <w:rsid w:val="00807580"/>
    <w:rsid w:val="008104DF"/>
    <w:rsid w:val="00810E29"/>
    <w:rsid w:val="0081103D"/>
    <w:rsid w:val="008113D9"/>
    <w:rsid w:val="008113FD"/>
    <w:rsid w:val="00812C16"/>
    <w:rsid w:val="008131EF"/>
    <w:rsid w:val="00813FCC"/>
    <w:rsid w:val="0081445B"/>
    <w:rsid w:val="008144D2"/>
    <w:rsid w:val="00815301"/>
    <w:rsid w:val="0081702B"/>
    <w:rsid w:val="0081708B"/>
    <w:rsid w:val="00817CCE"/>
    <w:rsid w:val="00817E8B"/>
    <w:rsid w:val="0082021D"/>
    <w:rsid w:val="008218E6"/>
    <w:rsid w:val="00821F74"/>
    <w:rsid w:val="00822F01"/>
    <w:rsid w:val="0082373C"/>
    <w:rsid w:val="008239C4"/>
    <w:rsid w:val="00825162"/>
    <w:rsid w:val="0082559A"/>
    <w:rsid w:val="00825BDA"/>
    <w:rsid w:val="008264B2"/>
    <w:rsid w:val="0082659E"/>
    <w:rsid w:val="00826987"/>
    <w:rsid w:val="00831B23"/>
    <w:rsid w:val="008330A1"/>
    <w:rsid w:val="00833376"/>
    <w:rsid w:val="00833539"/>
    <w:rsid w:val="00833FDA"/>
    <w:rsid w:val="008340A4"/>
    <w:rsid w:val="00834223"/>
    <w:rsid w:val="00834CC6"/>
    <w:rsid w:val="00836A18"/>
    <w:rsid w:val="00837104"/>
    <w:rsid w:val="0083729E"/>
    <w:rsid w:val="0083733D"/>
    <w:rsid w:val="00840140"/>
    <w:rsid w:val="0084070D"/>
    <w:rsid w:val="00840F3C"/>
    <w:rsid w:val="00841280"/>
    <w:rsid w:val="008413B2"/>
    <w:rsid w:val="008422A0"/>
    <w:rsid w:val="00842502"/>
    <w:rsid w:val="00844B1A"/>
    <w:rsid w:val="00844E4F"/>
    <w:rsid w:val="00846028"/>
    <w:rsid w:val="00847493"/>
    <w:rsid w:val="00847FD0"/>
    <w:rsid w:val="00851828"/>
    <w:rsid w:val="00852927"/>
    <w:rsid w:val="00852B67"/>
    <w:rsid w:val="008537ED"/>
    <w:rsid w:val="00853A69"/>
    <w:rsid w:val="00853BCF"/>
    <w:rsid w:val="00854323"/>
    <w:rsid w:val="008558E4"/>
    <w:rsid w:val="0085725C"/>
    <w:rsid w:val="00857C4E"/>
    <w:rsid w:val="00857F8B"/>
    <w:rsid w:val="008601D6"/>
    <w:rsid w:val="0086062B"/>
    <w:rsid w:val="0086070A"/>
    <w:rsid w:val="00861513"/>
    <w:rsid w:val="008618C1"/>
    <w:rsid w:val="00861D5E"/>
    <w:rsid w:val="00862690"/>
    <w:rsid w:val="0086374C"/>
    <w:rsid w:val="00863958"/>
    <w:rsid w:val="00863A36"/>
    <w:rsid w:val="00863C74"/>
    <w:rsid w:val="00863E47"/>
    <w:rsid w:val="00864290"/>
    <w:rsid w:val="00864570"/>
    <w:rsid w:val="00865C18"/>
    <w:rsid w:val="0086633F"/>
    <w:rsid w:val="00866FCF"/>
    <w:rsid w:val="008710A8"/>
    <w:rsid w:val="00872E2D"/>
    <w:rsid w:val="00872FAA"/>
    <w:rsid w:val="00872FAE"/>
    <w:rsid w:val="008730CA"/>
    <w:rsid w:val="00873630"/>
    <w:rsid w:val="00873B01"/>
    <w:rsid w:val="0087466A"/>
    <w:rsid w:val="00875C70"/>
    <w:rsid w:val="00875DFB"/>
    <w:rsid w:val="00876AA0"/>
    <w:rsid w:val="00876F72"/>
    <w:rsid w:val="00880D85"/>
    <w:rsid w:val="008817AF"/>
    <w:rsid w:val="00881D99"/>
    <w:rsid w:val="00882244"/>
    <w:rsid w:val="00882B55"/>
    <w:rsid w:val="00883684"/>
    <w:rsid w:val="008839BA"/>
    <w:rsid w:val="00883FD0"/>
    <w:rsid w:val="00884179"/>
    <w:rsid w:val="00884BD2"/>
    <w:rsid w:val="00884FA7"/>
    <w:rsid w:val="008855DE"/>
    <w:rsid w:val="008855FC"/>
    <w:rsid w:val="00885F76"/>
    <w:rsid w:val="00890A53"/>
    <w:rsid w:val="0089271D"/>
    <w:rsid w:val="00893559"/>
    <w:rsid w:val="00894E82"/>
    <w:rsid w:val="00895454"/>
    <w:rsid w:val="0089587C"/>
    <w:rsid w:val="00896C23"/>
    <w:rsid w:val="00896E48"/>
    <w:rsid w:val="00897710"/>
    <w:rsid w:val="00897D89"/>
    <w:rsid w:val="008A0742"/>
    <w:rsid w:val="008A28F4"/>
    <w:rsid w:val="008A29F5"/>
    <w:rsid w:val="008A2AD4"/>
    <w:rsid w:val="008A2C05"/>
    <w:rsid w:val="008A300C"/>
    <w:rsid w:val="008A33CB"/>
    <w:rsid w:val="008A39F0"/>
    <w:rsid w:val="008A4558"/>
    <w:rsid w:val="008A5D8F"/>
    <w:rsid w:val="008A5E34"/>
    <w:rsid w:val="008A60BF"/>
    <w:rsid w:val="008A63B6"/>
    <w:rsid w:val="008A6991"/>
    <w:rsid w:val="008A7075"/>
    <w:rsid w:val="008A7717"/>
    <w:rsid w:val="008B0142"/>
    <w:rsid w:val="008B1C69"/>
    <w:rsid w:val="008B22B9"/>
    <w:rsid w:val="008B26C9"/>
    <w:rsid w:val="008B2AE7"/>
    <w:rsid w:val="008B2BC7"/>
    <w:rsid w:val="008B2CD9"/>
    <w:rsid w:val="008B56B4"/>
    <w:rsid w:val="008B62E6"/>
    <w:rsid w:val="008B7598"/>
    <w:rsid w:val="008B76C8"/>
    <w:rsid w:val="008B7A63"/>
    <w:rsid w:val="008C00C9"/>
    <w:rsid w:val="008C0887"/>
    <w:rsid w:val="008C0BEB"/>
    <w:rsid w:val="008C0E79"/>
    <w:rsid w:val="008C1948"/>
    <w:rsid w:val="008C1C2E"/>
    <w:rsid w:val="008C2425"/>
    <w:rsid w:val="008C26D1"/>
    <w:rsid w:val="008C28E7"/>
    <w:rsid w:val="008C3871"/>
    <w:rsid w:val="008C3BCD"/>
    <w:rsid w:val="008C3E34"/>
    <w:rsid w:val="008C4BD2"/>
    <w:rsid w:val="008C4C33"/>
    <w:rsid w:val="008C4DD4"/>
    <w:rsid w:val="008C543C"/>
    <w:rsid w:val="008C60AA"/>
    <w:rsid w:val="008C70AA"/>
    <w:rsid w:val="008C7725"/>
    <w:rsid w:val="008D0A91"/>
    <w:rsid w:val="008D1230"/>
    <w:rsid w:val="008D187D"/>
    <w:rsid w:val="008D1FB4"/>
    <w:rsid w:val="008D21A8"/>
    <w:rsid w:val="008D30B9"/>
    <w:rsid w:val="008D3242"/>
    <w:rsid w:val="008D3DC0"/>
    <w:rsid w:val="008D4954"/>
    <w:rsid w:val="008D599A"/>
    <w:rsid w:val="008D6379"/>
    <w:rsid w:val="008D6556"/>
    <w:rsid w:val="008D6993"/>
    <w:rsid w:val="008D74E5"/>
    <w:rsid w:val="008D7A1E"/>
    <w:rsid w:val="008E12DB"/>
    <w:rsid w:val="008E1640"/>
    <w:rsid w:val="008E16B4"/>
    <w:rsid w:val="008E1BDC"/>
    <w:rsid w:val="008E2173"/>
    <w:rsid w:val="008E28F0"/>
    <w:rsid w:val="008E3168"/>
    <w:rsid w:val="008E41A8"/>
    <w:rsid w:val="008E4228"/>
    <w:rsid w:val="008E4D02"/>
    <w:rsid w:val="008E68FC"/>
    <w:rsid w:val="008F0AD8"/>
    <w:rsid w:val="008F0F03"/>
    <w:rsid w:val="008F1157"/>
    <w:rsid w:val="008F1168"/>
    <w:rsid w:val="008F1C73"/>
    <w:rsid w:val="008F27C7"/>
    <w:rsid w:val="008F29B2"/>
    <w:rsid w:val="008F32A2"/>
    <w:rsid w:val="008F3631"/>
    <w:rsid w:val="008F481D"/>
    <w:rsid w:val="008F582B"/>
    <w:rsid w:val="008F68DB"/>
    <w:rsid w:val="008F6BF3"/>
    <w:rsid w:val="008F7262"/>
    <w:rsid w:val="008F746D"/>
    <w:rsid w:val="008F74B7"/>
    <w:rsid w:val="008F7B13"/>
    <w:rsid w:val="0090046E"/>
    <w:rsid w:val="00900767"/>
    <w:rsid w:val="00900A68"/>
    <w:rsid w:val="00901785"/>
    <w:rsid w:val="00902923"/>
    <w:rsid w:val="00903026"/>
    <w:rsid w:val="00903294"/>
    <w:rsid w:val="00903D19"/>
    <w:rsid w:val="0090426D"/>
    <w:rsid w:val="009043AF"/>
    <w:rsid w:val="009043E1"/>
    <w:rsid w:val="00904682"/>
    <w:rsid w:val="0090477B"/>
    <w:rsid w:val="00904FFF"/>
    <w:rsid w:val="00905F02"/>
    <w:rsid w:val="00906362"/>
    <w:rsid w:val="009065B5"/>
    <w:rsid w:val="00906C32"/>
    <w:rsid w:val="00906EFA"/>
    <w:rsid w:val="00910A76"/>
    <w:rsid w:val="009111BE"/>
    <w:rsid w:val="009120BC"/>
    <w:rsid w:val="009125BC"/>
    <w:rsid w:val="00912FF2"/>
    <w:rsid w:val="00913832"/>
    <w:rsid w:val="009139F1"/>
    <w:rsid w:val="00914B0A"/>
    <w:rsid w:val="00914C30"/>
    <w:rsid w:val="00914CD2"/>
    <w:rsid w:val="00914F3A"/>
    <w:rsid w:val="00915D4C"/>
    <w:rsid w:val="00916133"/>
    <w:rsid w:val="0091670A"/>
    <w:rsid w:val="009169C9"/>
    <w:rsid w:val="009173A3"/>
    <w:rsid w:val="00917F7F"/>
    <w:rsid w:val="009202E9"/>
    <w:rsid w:val="0092082E"/>
    <w:rsid w:val="00922D8C"/>
    <w:rsid w:val="0092431B"/>
    <w:rsid w:val="00924477"/>
    <w:rsid w:val="0092497C"/>
    <w:rsid w:val="0092498F"/>
    <w:rsid w:val="0092543B"/>
    <w:rsid w:val="009259C0"/>
    <w:rsid w:val="00925F35"/>
    <w:rsid w:val="00926028"/>
    <w:rsid w:val="0092613C"/>
    <w:rsid w:val="00926AEC"/>
    <w:rsid w:val="009279DB"/>
    <w:rsid w:val="00927CC7"/>
    <w:rsid w:val="00927F3D"/>
    <w:rsid w:val="00930137"/>
    <w:rsid w:val="00930D5C"/>
    <w:rsid w:val="00931069"/>
    <w:rsid w:val="00931626"/>
    <w:rsid w:val="009316C5"/>
    <w:rsid w:val="009319DA"/>
    <w:rsid w:val="00931EF7"/>
    <w:rsid w:val="00932124"/>
    <w:rsid w:val="00932BCE"/>
    <w:rsid w:val="009338B5"/>
    <w:rsid w:val="00933938"/>
    <w:rsid w:val="009343DE"/>
    <w:rsid w:val="00934AA6"/>
    <w:rsid w:val="00934C86"/>
    <w:rsid w:val="00935162"/>
    <w:rsid w:val="00935C87"/>
    <w:rsid w:val="0093770B"/>
    <w:rsid w:val="00937835"/>
    <w:rsid w:val="00937B97"/>
    <w:rsid w:val="00937C62"/>
    <w:rsid w:val="00937D19"/>
    <w:rsid w:val="00940902"/>
    <w:rsid w:val="00940E83"/>
    <w:rsid w:val="0094111E"/>
    <w:rsid w:val="0094134A"/>
    <w:rsid w:val="00941458"/>
    <w:rsid w:val="00941815"/>
    <w:rsid w:val="00941EC8"/>
    <w:rsid w:val="00942432"/>
    <w:rsid w:val="00943CF8"/>
    <w:rsid w:val="0094478D"/>
    <w:rsid w:val="00944C3F"/>
    <w:rsid w:val="00946138"/>
    <w:rsid w:val="0094628E"/>
    <w:rsid w:val="00946A66"/>
    <w:rsid w:val="00946BDC"/>
    <w:rsid w:val="00946E75"/>
    <w:rsid w:val="0094760C"/>
    <w:rsid w:val="009479BE"/>
    <w:rsid w:val="00950345"/>
    <w:rsid w:val="0095056B"/>
    <w:rsid w:val="009505EE"/>
    <w:rsid w:val="00951170"/>
    <w:rsid w:val="0095161D"/>
    <w:rsid w:val="00951794"/>
    <w:rsid w:val="0095212A"/>
    <w:rsid w:val="00952639"/>
    <w:rsid w:val="009533E7"/>
    <w:rsid w:val="00953ADE"/>
    <w:rsid w:val="009544A0"/>
    <w:rsid w:val="00954D29"/>
    <w:rsid w:val="00955226"/>
    <w:rsid w:val="0095573C"/>
    <w:rsid w:val="00955B2C"/>
    <w:rsid w:val="0095612F"/>
    <w:rsid w:val="009565D7"/>
    <w:rsid w:val="00957E04"/>
    <w:rsid w:val="00960001"/>
    <w:rsid w:val="00960D1B"/>
    <w:rsid w:val="009610D6"/>
    <w:rsid w:val="00961154"/>
    <w:rsid w:val="009623BD"/>
    <w:rsid w:val="00962DCD"/>
    <w:rsid w:val="00962E4E"/>
    <w:rsid w:val="009630C4"/>
    <w:rsid w:val="0096329A"/>
    <w:rsid w:val="00963BD7"/>
    <w:rsid w:val="00964093"/>
    <w:rsid w:val="00964650"/>
    <w:rsid w:val="00964783"/>
    <w:rsid w:val="00964E0C"/>
    <w:rsid w:val="009650B7"/>
    <w:rsid w:val="00965CB0"/>
    <w:rsid w:val="00966613"/>
    <w:rsid w:val="00966CDB"/>
    <w:rsid w:val="009679BD"/>
    <w:rsid w:val="00970405"/>
    <w:rsid w:val="009706D8"/>
    <w:rsid w:val="00970728"/>
    <w:rsid w:val="00970947"/>
    <w:rsid w:val="00973A04"/>
    <w:rsid w:val="0097484C"/>
    <w:rsid w:val="0097491C"/>
    <w:rsid w:val="00974DC4"/>
    <w:rsid w:val="00976AED"/>
    <w:rsid w:val="00977480"/>
    <w:rsid w:val="009801A7"/>
    <w:rsid w:val="00981174"/>
    <w:rsid w:val="00981778"/>
    <w:rsid w:val="00981ABC"/>
    <w:rsid w:val="00982525"/>
    <w:rsid w:val="00982B10"/>
    <w:rsid w:val="009835C6"/>
    <w:rsid w:val="009840D9"/>
    <w:rsid w:val="009842BB"/>
    <w:rsid w:val="00984BB0"/>
    <w:rsid w:val="00984D3A"/>
    <w:rsid w:val="00986539"/>
    <w:rsid w:val="009866FD"/>
    <w:rsid w:val="009867D4"/>
    <w:rsid w:val="009871C0"/>
    <w:rsid w:val="0098722F"/>
    <w:rsid w:val="00990231"/>
    <w:rsid w:val="00990526"/>
    <w:rsid w:val="009907C6"/>
    <w:rsid w:val="009908DA"/>
    <w:rsid w:val="00991061"/>
    <w:rsid w:val="00992B96"/>
    <w:rsid w:val="00993449"/>
    <w:rsid w:val="00994182"/>
    <w:rsid w:val="00994990"/>
    <w:rsid w:val="00994BB4"/>
    <w:rsid w:val="00994C14"/>
    <w:rsid w:val="0099545B"/>
    <w:rsid w:val="009958B7"/>
    <w:rsid w:val="009962B0"/>
    <w:rsid w:val="00997C15"/>
    <w:rsid w:val="009A0D6E"/>
    <w:rsid w:val="009A1546"/>
    <w:rsid w:val="009A1D19"/>
    <w:rsid w:val="009A215A"/>
    <w:rsid w:val="009A2992"/>
    <w:rsid w:val="009A2A65"/>
    <w:rsid w:val="009A335D"/>
    <w:rsid w:val="009A3F00"/>
    <w:rsid w:val="009A5609"/>
    <w:rsid w:val="009A5BBD"/>
    <w:rsid w:val="009A6457"/>
    <w:rsid w:val="009A6D0A"/>
    <w:rsid w:val="009B0501"/>
    <w:rsid w:val="009B0C39"/>
    <w:rsid w:val="009B0C4A"/>
    <w:rsid w:val="009B2608"/>
    <w:rsid w:val="009B26C3"/>
    <w:rsid w:val="009B2BFE"/>
    <w:rsid w:val="009B2D43"/>
    <w:rsid w:val="009B3807"/>
    <w:rsid w:val="009B4E7C"/>
    <w:rsid w:val="009B527C"/>
    <w:rsid w:val="009B5AF9"/>
    <w:rsid w:val="009C0031"/>
    <w:rsid w:val="009C066A"/>
    <w:rsid w:val="009C0D26"/>
    <w:rsid w:val="009C0EE9"/>
    <w:rsid w:val="009C27C7"/>
    <w:rsid w:val="009C32D9"/>
    <w:rsid w:val="009C3558"/>
    <w:rsid w:val="009C3B27"/>
    <w:rsid w:val="009C490D"/>
    <w:rsid w:val="009C4D4A"/>
    <w:rsid w:val="009C57C6"/>
    <w:rsid w:val="009C5CA2"/>
    <w:rsid w:val="009C5EB1"/>
    <w:rsid w:val="009C6095"/>
    <w:rsid w:val="009C6F8E"/>
    <w:rsid w:val="009C73F9"/>
    <w:rsid w:val="009D09B3"/>
    <w:rsid w:val="009D2EAD"/>
    <w:rsid w:val="009D4D71"/>
    <w:rsid w:val="009D50DC"/>
    <w:rsid w:val="009D5477"/>
    <w:rsid w:val="009D5C81"/>
    <w:rsid w:val="009D5CF2"/>
    <w:rsid w:val="009D5D3E"/>
    <w:rsid w:val="009D5F03"/>
    <w:rsid w:val="009D6296"/>
    <w:rsid w:val="009D71B9"/>
    <w:rsid w:val="009D7E9C"/>
    <w:rsid w:val="009E02DF"/>
    <w:rsid w:val="009E19ED"/>
    <w:rsid w:val="009E2789"/>
    <w:rsid w:val="009E30AB"/>
    <w:rsid w:val="009E3803"/>
    <w:rsid w:val="009E3ECE"/>
    <w:rsid w:val="009E3FE4"/>
    <w:rsid w:val="009E40A1"/>
    <w:rsid w:val="009E4684"/>
    <w:rsid w:val="009E4DD5"/>
    <w:rsid w:val="009E639F"/>
    <w:rsid w:val="009E71B4"/>
    <w:rsid w:val="009E782F"/>
    <w:rsid w:val="009E7F18"/>
    <w:rsid w:val="009F01B8"/>
    <w:rsid w:val="009F102A"/>
    <w:rsid w:val="009F15A4"/>
    <w:rsid w:val="009F161D"/>
    <w:rsid w:val="009F1961"/>
    <w:rsid w:val="009F2751"/>
    <w:rsid w:val="009F2F76"/>
    <w:rsid w:val="009F34AF"/>
    <w:rsid w:val="009F539C"/>
    <w:rsid w:val="009F68E3"/>
    <w:rsid w:val="009F6CBB"/>
    <w:rsid w:val="009F7005"/>
    <w:rsid w:val="009F7262"/>
    <w:rsid w:val="009F7A8F"/>
    <w:rsid w:val="00A00081"/>
    <w:rsid w:val="00A00383"/>
    <w:rsid w:val="00A0043E"/>
    <w:rsid w:val="00A0056A"/>
    <w:rsid w:val="00A005BC"/>
    <w:rsid w:val="00A008F1"/>
    <w:rsid w:val="00A04636"/>
    <w:rsid w:val="00A04903"/>
    <w:rsid w:val="00A049E7"/>
    <w:rsid w:val="00A05C79"/>
    <w:rsid w:val="00A076FB"/>
    <w:rsid w:val="00A10553"/>
    <w:rsid w:val="00A10EC0"/>
    <w:rsid w:val="00A10F39"/>
    <w:rsid w:val="00A11678"/>
    <w:rsid w:val="00A12338"/>
    <w:rsid w:val="00A13061"/>
    <w:rsid w:val="00A13689"/>
    <w:rsid w:val="00A13B71"/>
    <w:rsid w:val="00A1407C"/>
    <w:rsid w:val="00A1485B"/>
    <w:rsid w:val="00A1489A"/>
    <w:rsid w:val="00A1567E"/>
    <w:rsid w:val="00A17BB2"/>
    <w:rsid w:val="00A20054"/>
    <w:rsid w:val="00A201B7"/>
    <w:rsid w:val="00A20626"/>
    <w:rsid w:val="00A20E86"/>
    <w:rsid w:val="00A213F0"/>
    <w:rsid w:val="00A216D4"/>
    <w:rsid w:val="00A228F7"/>
    <w:rsid w:val="00A22900"/>
    <w:rsid w:val="00A22B15"/>
    <w:rsid w:val="00A22F8A"/>
    <w:rsid w:val="00A230A1"/>
    <w:rsid w:val="00A23219"/>
    <w:rsid w:val="00A235B2"/>
    <w:rsid w:val="00A23D14"/>
    <w:rsid w:val="00A24353"/>
    <w:rsid w:val="00A24AD9"/>
    <w:rsid w:val="00A254D9"/>
    <w:rsid w:val="00A26339"/>
    <w:rsid w:val="00A265E2"/>
    <w:rsid w:val="00A26AC3"/>
    <w:rsid w:val="00A277EA"/>
    <w:rsid w:val="00A30353"/>
    <w:rsid w:val="00A31830"/>
    <w:rsid w:val="00A31923"/>
    <w:rsid w:val="00A32002"/>
    <w:rsid w:val="00A32239"/>
    <w:rsid w:val="00A33E2E"/>
    <w:rsid w:val="00A344ED"/>
    <w:rsid w:val="00A35F9B"/>
    <w:rsid w:val="00A36029"/>
    <w:rsid w:val="00A36391"/>
    <w:rsid w:val="00A3691E"/>
    <w:rsid w:val="00A36BFC"/>
    <w:rsid w:val="00A37A87"/>
    <w:rsid w:val="00A37D4B"/>
    <w:rsid w:val="00A40E68"/>
    <w:rsid w:val="00A410B7"/>
    <w:rsid w:val="00A4137A"/>
    <w:rsid w:val="00A4161D"/>
    <w:rsid w:val="00A41BA3"/>
    <w:rsid w:val="00A424AE"/>
    <w:rsid w:val="00A42EF0"/>
    <w:rsid w:val="00A4385D"/>
    <w:rsid w:val="00A44084"/>
    <w:rsid w:val="00A4425F"/>
    <w:rsid w:val="00A4480A"/>
    <w:rsid w:val="00A4569F"/>
    <w:rsid w:val="00A45D96"/>
    <w:rsid w:val="00A45EF7"/>
    <w:rsid w:val="00A46A19"/>
    <w:rsid w:val="00A46FEA"/>
    <w:rsid w:val="00A47767"/>
    <w:rsid w:val="00A47C31"/>
    <w:rsid w:val="00A5148A"/>
    <w:rsid w:val="00A51713"/>
    <w:rsid w:val="00A51913"/>
    <w:rsid w:val="00A51A07"/>
    <w:rsid w:val="00A51C77"/>
    <w:rsid w:val="00A520A7"/>
    <w:rsid w:val="00A5252F"/>
    <w:rsid w:val="00A526EC"/>
    <w:rsid w:val="00A535A2"/>
    <w:rsid w:val="00A535F2"/>
    <w:rsid w:val="00A53BDE"/>
    <w:rsid w:val="00A54575"/>
    <w:rsid w:val="00A55323"/>
    <w:rsid w:val="00A5557D"/>
    <w:rsid w:val="00A55749"/>
    <w:rsid w:val="00A55888"/>
    <w:rsid w:val="00A55D72"/>
    <w:rsid w:val="00A5611C"/>
    <w:rsid w:val="00A570DE"/>
    <w:rsid w:val="00A574B6"/>
    <w:rsid w:val="00A57A8C"/>
    <w:rsid w:val="00A60449"/>
    <w:rsid w:val="00A614A4"/>
    <w:rsid w:val="00A61ECE"/>
    <w:rsid w:val="00A62738"/>
    <w:rsid w:val="00A635CC"/>
    <w:rsid w:val="00A63AFE"/>
    <w:rsid w:val="00A64550"/>
    <w:rsid w:val="00A64FBD"/>
    <w:rsid w:val="00A65742"/>
    <w:rsid w:val="00A66533"/>
    <w:rsid w:val="00A6653C"/>
    <w:rsid w:val="00A6662D"/>
    <w:rsid w:val="00A67DF2"/>
    <w:rsid w:val="00A67F19"/>
    <w:rsid w:val="00A719AF"/>
    <w:rsid w:val="00A721F9"/>
    <w:rsid w:val="00A72BC4"/>
    <w:rsid w:val="00A72C87"/>
    <w:rsid w:val="00A72D1D"/>
    <w:rsid w:val="00A7306C"/>
    <w:rsid w:val="00A73551"/>
    <w:rsid w:val="00A737DD"/>
    <w:rsid w:val="00A73C52"/>
    <w:rsid w:val="00A73C8B"/>
    <w:rsid w:val="00A73CCF"/>
    <w:rsid w:val="00A746B1"/>
    <w:rsid w:val="00A74E3B"/>
    <w:rsid w:val="00A75A7E"/>
    <w:rsid w:val="00A75AAB"/>
    <w:rsid w:val="00A763F0"/>
    <w:rsid w:val="00A76688"/>
    <w:rsid w:val="00A77185"/>
    <w:rsid w:val="00A77506"/>
    <w:rsid w:val="00A7794B"/>
    <w:rsid w:val="00A80AB0"/>
    <w:rsid w:val="00A82B84"/>
    <w:rsid w:val="00A830AE"/>
    <w:rsid w:val="00A83DA9"/>
    <w:rsid w:val="00A84249"/>
    <w:rsid w:val="00A844D3"/>
    <w:rsid w:val="00A84877"/>
    <w:rsid w:val="00A849D2"/>
    <w:rsid w:val="00A84A13"/>
    <w:rsid w:val="00A84D2B"/>
    <w:rsid w:val="00A84FA9"/>
    <w:rsid w:val="00A8581A"/>
    <w:rsid w:val="00A86740"/>
    <w:rsid w:val="00A8674F"/>
    <w:rsid w:val="00A876B5"/>
    <w:rsid w:val="00A903B4"/>
    <w:rsid w:val="00A906E5"/>
    <w:rsid w:val="00A90A61"/>
    <w:rsid w:val="00A90E3C"/>
    <w:rsid w:val="00A9209A"/>
    <w:rsid w:val="00A92482"/>
    <w:rsid w:val="00A92BA0"/>
    <w:rsid w:val="00A92BAA"/>
    <w:rsid w:val="00A93781"/>
    <w:rsid w:val="00A95205"/>
    <w:rsid w:val="00A95979"/>
    <w:rsid w:val="00A963D6"/>
    <w:rsid w:val="00A964AE"/>
    <w:rsid w:val="00A97E71"/>
    <w:rsid w:val="00AA0E26"/>
    <w:rsid w:val="00AA10B7"/>
    <w:rsid w:val="00AA1505"/>
    <w:rsid w:val="00AA158D"/>
    <w:rsid w:val="00AA1903"/>
    <w:rsid w:val="00AA24C5"/>
    <w:rsid w:val="00AA26A9"/>
    <w:rsid w:val="00AA2800"/>
    <w:rsid w:val="00AA2A90"/>
    <w:rsid w:val="00AA3D5F"/>
    <w:rsid w:val="00AA3D6C"/>
    <w:rsid w:val="00AA508C"/>
    <w:rsid w:val="00AA5C28"/>
    <w:rsid w:val="00AA6288"/>
    <w:rsid w:val="00AA631F"/>
    <w:rsid w:val="00AA7E87"/>
    <w:rsid w:val="00AB1E54"/>
    <w:rsid w:val="00AB209C"/>
    <w:rsid w:val="00AB2DF2"/>
    <w:rsid w:val="00AB2E50"/>
    <w:rsid w:val="00AB33F0"/>
    <w:rsid w:val="00AB418D"/>
    <w:rsid w:val="00AB41F6"/>
    <w:rsid w:val="00AB4D01"/>
    <w:rsid w:val="00AB638C"/>
    <w:rsid w:val="00AB643F"/>
    <w:rsid w:val="00AB6607"/>
    <w:rsid w:val="00AB721D"/>
    <w:rsid w:val="00AB7765"/>
    <w:rsid w:val="00AB7973"/>
    <w:rsid w:val="00AB7B9C"/>
    <w:rsid w:val="00AC0C89"/>
    <w:rsid w:val="00AC1C01"/>
    <w:rsid w:val="00AC1ED3"/>
    <w:rsid w:val="00AC299A"/>
    <w:rsid w:val="00AC2FCA"/>
    <w:rsid w:val="00AC3059"/>
    <w:rsid w:val="00AC3646"/>
    <w:rsid w:val="00AC364E"/>
    <w:rsid w:val="00AC452E"/>
    <w:rsid w:val="00AC45B5"/>
    <w:rsid w:val="00AC4714"/>
    <w:rsid w:val="00AC672D"/>
    <w:rsid w:val="00AC69B3"/>
    <w:rsid w:val="00AC7B6A"/>
    <w:rsid w:val="00AC7F1D"/>
    <w:rsid w:val="00AD0FCD"/>
    <w:rsid w:val="00AD109C"/>
    <w:rsid w:val="00AD13E3"/>
    <w:rsid w:val="00AD195D"/>
    <w:rsid w:val="00AD2A0A"/>
    <w:rsid w:val="00AD2DF7"/>
    <w:rsid w:val="00AD2F91"/>
    <w:rsid w:val="00AD37F3"/>
    <w:rsid w:val="00AD3F9D"/>
    <w:rsid w:val="00AD428A"/>
    <w:rsid w:val="00AD4A95"/>
    <w:rsid w:val="00AD4BDC"/>
    <w:rsid w:val="00AD5F43"/>
    <w:rsid w:val="00AD6ABB"/>
    <w:rsid w:val="00AD6D7F"/>
    <w:rsid w:val="00AD7C4D"/>
    <w:rsid w:val="00AD7F72"/>
    <w:rsid w:val="00AE019B"/>
    <w:rsid w:val="00AE0B90"/>
    <w:rsid w:val="00AE11A5"/>
    <w:rsid w:val="00AE2260"/>
    <w:rsid w:val="00AE2C42"/>
    <w:rsid w:val="00AE2E27"/>
    <w:rsid w:val="00AE34A0"/>
    <w:rsid w:val="00AE35C2"/>
    <w:rsid w:val="00AE3811"/>
    <w:rsid w:val="00AE3947"/>
    <w:rsid w:val="00AE3BDF"/>
    <w:rsid w:val="00AE3E7B"/>
    <w:rsid w:val="00AE4390"/>
    <w:rsid w:val="00AE4DA5"/>
    <w:rsid w:val="00AE4DBD"/>
    <w:rsid w:val="00AE5257"/>
    <w:rsid w:val="00AE56A2"/>
    <w:rsid w:val="00AE5D9E"/>
    <w:rsid w:val="00AE6324"/>
    <w:rsid w:val="00AE6D50"/>
    <w:rsid w:val="00AE7932"/>
    <w:rsid w:val="00AE7EF1"/>
    <w:rsid w:val="00AF07BD"/>
    <w:rsid w:val="00AF1279"/>
    <w:rsid w:val="00AF168F"/>
    <w:rsid w:val="00AF1D17"/>
    <w:rsid w:val="00AF23D4"/>
    <w:rsid w:val="00AF2B1D"/>
    <w:rsid w:val="00AF313A"/>
    <w:rsid w:val="00AF3B1C"/>
    <w:rsid w:val="00AF46A9"/>
    <w:rsid w:val="00AF4975"/>
    <w:rsid w:val="00AF59B2"/>
    <w:rsid w:val="00AF6D27"/>
    <w:rsid w:val="00AF72CF"/>
    <w:rsid w:val="00B005AE"/>
    <w:rsid w:val="00B00CF9"/>
    <w:rsid w:val="00B01D24"/>
    <w:rsid w:val="00B02884"/>
    <w:rsid w:val="00B0328E"/>
    <w:rsid w:val="00B039AE"/>
    <w:rsid w:val="00B03C61"/>
    <w:rsid w:val="00B04D5A"/>
    <w:rsid w:val="00B05D33"/>
    <w:rsid w:val="00B07459"/>
    <w:rsid w:val="00B077F7"/>
    <w:rsid w:val="00B07FBB"/>
    <w:rsid w:val="00B10A61"/>
    <w:rsid w:val="00B10A9F"/>
    <w:rsid w:val="00B11967"/>
    <w:rsid w:val="00B11AB9"/>
    <w:rsid w:val="00B12512"/>
    <w:rsid w:val="00B12AB2"/>
    <w:rsid w:val="00B1304E"/>
    <w:rsid w:val="00B135FF"/>
    <w:rsid w:val="00B141CF"/>
    <w:rsid w:val="00B14211"/>
    <w:rsid w:val="00B14B06"/>
    <w:rsid w:val="00B15061"/>
    <w:rsid w:val="00B16B74"/>
    <w:rsid w:val="00B16C21"/>
    <w:rsid w:val="00B16CB5"/>
    <w:rsid w:val="00B17273"/>
    <w:rsid w:val="00B20A33"/>
    <w:rsid w:val="00B2219C"/>
    <w:rsid w:val="00B22A7B"/>
    <w:rsid w:val="00B22AD2"/>
    <w:rsid w:val="00B22B50"/>
    <w:rsid w:val="00B22CB9"/>
    <w:rsid w:val="00B22E64"/>
    <w:rsid w:val="00B23851"/>
    <w:rsid w:val="00B23918"/>
    <w:rsid w:val="00B247A4"/>
    <w:rsid w:val="00B24AEC"/>
    <w:rsid w:val="00B24E69"/>
    <w:rsid w:val="00B25EE0"/>
    <w:rsid w:val="00B266E0"/>
    <w:rsid w:val="00B26F44"/>
    <w:rsid w:val="00B26FC3"/>
    <w:rsid w:val="00B27E2E"/>
    <w:rsid w:val="00B306E6"/>
    <w:rsid w:val="00B30D70"/>
    <w:rsid w:val="00B3124A"/>
    <w:rsid w:val="00B314EF"/>
    <w:rsid w:val="00B31BE1"/>
    <w:rsid w:val="00B329AC"/>
    <w:rsid w:val="00B32AA1"/>
    <w:rsid w:val="00B32CED"/>
    <w:rsid w:val="00B32CEE"/>
    <w:rsid w:val="00B32DF5"/>
    <w:rsid w:val="00B33113"/>
    <w:rsid w:val="00B336BD"/>
    <w:rsid w:val="00B3456B"/>
    <w:rsid w:val="00B34BA2"/>
    <w:rsid w:val="00B358CA"/>
    <w:rsid w:val="00B361A9"/>
    <w:rsid w:val="00B366C3"/>
    <w:rsid w:val="00B40569"/>
    <w:rsid w:val="00B4073E"/>
    <w:rsid w:val="00B40B6B"/>
    <w:rsid w:val="00B42582"/>
    <w:rsid w:val="00B42ADC"/>
    <w:rsid w:val="00B42E4D"/>
    <w:rsid w:val="00B431D8"/>
    <w:rsid w:val="00B4381C"/>
    <w:rsid w:val="00B44377"/>
    <w:rsid w:val="00B44870"/>
    <w:rsid w:val="00B44AF3"/>
    <w:rsid w:val="00B44DB0"/>
    <w:rsid w:val="00B4507F"/>
    <w:rsid w:val="00B450AD"/>
    <w:rsid w:val="00B458BA"/>
    <w:rsid w:val="00B461D4"/>
    <w:rsid w:val="00B4626B"/>
    <w:rsid w:val="00B46C68"/>
    <w:rsid w:val="00B46FF8"/>
    <w:rsid w:val="00B47456"/>
    <w:rsid w:val="00B47535"/>
    <w:rsid w:val="00B50EAE"/>
    <w:rsid w:val="00B5256F"/>
    <w:rsid w:val="00B53497"/>
    <w:rsid w:val="00B53627"/>
    <w:rsid w:val="00B53AA1"/>
    <w:rsid w:val="00B54576"/>
    <w:rsid w:val="00B549F0"/>
    <w:rsid w:val="00B54EFD"/>
    <w:rsid w:val="00B5596F"/>
    <w:rsid w:val="00B568EA"/>
    <w:rsid w:val="00B57E48"/>
    <w:rsid w:val="00B6026E"/>
    <w:rsid w:val="00B60CB0"/>
    <w:rsid w:val="00B60F00"/>
    <w:rsid w:val="00B61093"/>
    <w:rsid w:val="00B610C5"/>
    <w:rsid w:val="00B6128A"/>
    <w:rsid w:val="00B615E2"/>
    <w:rsid w:val="00B62217"/>
    <w:rsid w:val="00B62454"/>
    <w:rsid w:val="00B62638"/>
    <w:rsid w:val="00B62D2A"/>
    <w:rsid w:val="00B64C5B"/>
    <w:rsid w:val="00B64D41"/>
    <w:rsid w:val="00B64E39"/>
    <w:rsid w:val="00B6515C"/>
    <w:rsid w:val="00B6541C"/>
    <w:rsid w:val="00B65B86"/>
    <w:rsid w:val="00B65D6D"/>
    <w:rsid w:val="00B66017"/>
    <w:rsid w:val="00B666E8"/>
    <w:rsid w:val="00B6670A"/>
    <w:rsid w:val="00B66871"/>
    <w:rsid w:val="00B67431"/>
    <w:rsid w:val="00B70171"/>
    <w:rsid w:val="00B70A66"/>
    <w:rsid w:val="00B70C6D"/>
    <w:rsid w:val="00B70DA7"/>
    <w:rsid w:val="00B70E76"/>
    <w:rsid w:val="00B71324"/>
    <w:rsid w:val="00B7183B"/>
    <w:rsid w:val="00B71E20"/>
    <w:rsid w:val="00B71EBF"/>
    <w:rsid w:val="00B72005"/>
    <w:rsid w:val="00B720F5"/>
    <w:rsid w:val="00B745CB"/>
    <w:rsid w:val="00B74B50"/>
    <w:rsid w:val="00B75003"/>
    <w:rsid w:val="00B75040"/>
    <w:rsid w:val="00B75516"/>
    <w:rsid w:val="00B75D3A"/>
    <w:rsid w:val="00B75F05"/>
    <w:rsid w:val="00B768F5"/>
    <w:rsid w:val="00B775F1"/>
    <w:rsid w:val="00B77DBA"/>
    <w:rsid w:val="00B80B39"/>
    <w:rsid w:val="00B811A0"/>
    <w:rsid w:val="00B81F07"/>
    <w:rsid w:val="00B821D9"/>
    <w:rsid w:val="00B821ED"/>
    <w:rsid w:val="00B82364"/>
    <w:rsid w:val="00B8250A"/>
    <w:rsid w:val="00B8276D"/>
    <w:rsid w:val="00B82AE4"/>
    <w:rsid w:val="00B82BC0"/>
    <w:rsid w:val="00B83880"/>
    <w:rsid w:val="00B83DE2"/>
    <w:rsid w:val="00B840D8"/>
    <w:rsid w:val="00B84807"/>
    <w:rsid w:val="00B853B3"/>
    <w:rsid w:val="00B85663"/>
    <w:rsid w:val="00B86D28"/>
    <w:rsid w:val="00B90BF7"/>
    <w:rsid w:val="00B9143E"/>
    <w:rsid w:val="00B91523"/>
    <w:rsid w:val="00B91629"/>
    <w:rsid w:val="00B91C8E"/>
    <w:rsid w:val="00B92F34"/>
    <w:rsid w:val="00B93198"/>
    <w:rsid w:val="00B937CE"/>
    <w:rsid w:val="00B94A5F"/>
    <w:rsid w:val="00B95B1A"/>
    <w:rsid w:val="00B96136"/>
    <w:rsid w:val="00B964C3"/>
    <w:rsid w:val="00B96F00"/>
    <w:rsid w:val="00B96F3F"/>
    <w:rsid w:val="00B97052"/>
    <w:rsid w:val="00B972B2"/>
    <w:rsid w:val="00B9741D"/>
    <w:rsid w:val="00BA0E44"/>
    <w:rsid w:val="00BA1BEB"/>
    <w:rsid w:val="00BA2F50"/>
    <w:rsid w:val="00BA3031"/>
    <w:rsid w:val="00BA3481"/>
    <w:rsid w:val="00BA493A"/>
    <w:rsid w:val="00BA5820"/>
    <w:rsid w:val="00BA5B50"/>
    <w:rsid w:val="00BA694E"/>
    <w:rsid w:val="00BA6C9A"/>
    <w:rsid w:val="00BB0B72"/>
    <w:rsid w:val="00BB121C"/>
    <w:rsid w:val="00BB13E7"/>
    <w:rsid w:val="00BB1824"/>
    <w:rsid w:val="00BB2632"/>
    <w:rsid w:val="00BB2865"/>
    <w:rsid w:val="00BB359D"/>
    <w:rsid w:val="00BB3A8F"/>
    <w:rsid w:val="00BB4823"/>
    <w:rsid w:val="00BB5934"/>
    <w:rsid w:val="00BB5996"/>
    <w:rsid w:val="00BB5C4F"/>
    <w:rsid w:val="00BB5E98"/>
    <w:rsid w:val="00BB5EDF"/>
    <w:rsid w:val="00BB62D1"/>
    <w:rsid w:val="00BB7345"/>
    <w:rsid w:val="00BB7516"/>
    <w:rsid w:val="00BC11A6"/>
    <w:rsid w:val="00BC19C6"/>
    <w:rsid w:val="00BC263F"/>
    <w:rsid w:val="00BC3147"/>
    <w:rsid w:val="00BC3349"/>
    <w:rsid w:val="00BC3635"/>
    <w:rsid w:val="00BC46D7"/>
    <w:rsid w:val="00BC4924"/>
    <w:rsid w:val="00BC4B3B"/>
    <w:rsid w:val="00BC4B77"/>
    <w:rsid w:val="00BC4CD6"/>
    <w:rsid w:val="00BC7CE8"/>
    <w:rsid w:val="00BD08BC"/>
    <w:rsid w:val="00BD0C94"/>
    <w:rsid w:val="00BD0E33"/>
    <w:rsid w:val="00BD1096"/>
    <w:rsid w:val="00BD36E3"/>
    <w:rsid w:val="00BD4908"/>
    <w:rsid w:val="00BD493E"/>
    <w:rsid w:val="00BD4A40"/>
    <w:rsid w:val="00BD4F82"/>
    <w:rsid w:val="00BD556D"/>
    <w:rsid w:val="00BD5EDE"/>
    <w:rsid w:val="00BD7902"/>
    <w:rsid w:val="00BE041E"/>
    <w:rsid w:val="00BE0FD9"/>
    <w:rsid w:val="00BE12D0"/>
    <w:rsid w:val="00BE1DA6"/>
    <w:rsid w:val="00BE265D"/>
    <w:rsid w:val="00BE32D7"/>
    <w:rsid w:val="00BE4260"/>
    <w:rsid w:val="00BE5B41"/>
    <w:rsid w:val="00BE63B1"/>
    <w:rsid w:val="00BE6785"/>
    <w:rsid w:val="00BE6ADF"/>
    <w:rsid w:val="00BE6EEF"/>
    <w:rsid w:val="00BF0868"/>
    <w:rsid w:val="00BF12DA"/>
    <w:rsid w:val="00BF1E33"/>
    <w:rsid w:val="00BF1E34"/>
    <w:rsid w:val="00BF3020"/>
    <w:rsid w:val="00BF3500"/>
    <w:rsid w:val="00BF5600"/>
    <w:rsid w:val="00BF601B"/>
    <w:rsid w:val="00BF6391"/>
    <w:rsid w:val="00BF6A7C"/>
    <w:rsid w:val="00BF72E8"/>
    <w:rsid w:val="00C00494"/>
    <w:rsid w:val="00C007DE"/>
    <w:rsid w:val="00C00978"/>
    <w:rsid w:val="00C00983"/>
    <w:rsid w:val="00C00D42"/>
    <w:rsid w:val="00C01440"/>
    <w:rsid w:val="00C03711"/>
    <w:rsid w:val="00C041D6"/>
    <w:rsid w:val="00C044DC"/>
    <w:rsid w:val="00C0474D"/>
    <w:rsid w:val="00C04B16"/>
    <w:rsid w:val="00C0564B"/>
    <w:rsid w:val="00C05940"/>
    <w:rsid w:val="00C062EA"/>
    <w:rsid w:val="00C0643D"/>
    <w:rsid w:val="00C06664"/>
    <w:rsid w:val="00C06931"/>
    <w:rsid w:val="00C07BD9"/>
    <w:rsid w:val="00C10757"/>
    <w:rsid w:val="00C10F8E"/>
    <w:rsid w:val="00C116B5"/>
    <w:rsid w:val="00C12274"/>
    <w:rsid w:val="00C12605"/>
    <w:rsid w:val="00C13299"/>
    <w:rsid w:val="00C13349"/>
    <w:rsid w:val="00C13CC1"/>
    <w:rsid w:val="00C14247"/>
    <w:rsid w:val="00C14575"/>
    <w:rsid w:val="00C14D03"/>
    <w:rsid w:val="00C152DB"/>
    <w:rsid w:val="00C156F1"/>
    <w:rsid w:val="00C16099"/>
    <w:rsid w:val="00C16502"/>
    <w:rsid w:val="00C16F93"/>
    <w:rsid w:val="00C1715F"/>
    <w:rsid w:val="00C176E4"/>
    <w:rsid w:val="00C17BF9"/>
    <w:rsid w:val="00C17C83"/>
    <w:rsid w:val="00C2034A"/>
    <w:rsid w:val="00C20C8B"/>
    <w:rsid w:val="00C20C9F"/>
    <w:rsid w:val="00C2111F"/>
    <w:rsid w:val="00C21576"/>
    <w:rsid w:val="00C21B07"/>
    <w:rsid w:val="00C228C3"/>
    <w:rsid w:val="00C23375"/>
    <w:rsid w:val="00C24543"/>
    <w:rsid w:val="00C246B3"/>
    <w:rsid w:val="00C24BB1"/>
    <w:rsid w:val="00C26ED2"/>
    <w:rsid w:val="00C26EF1"/>
    <w:rsid w:val="00C27D32"/>
    <w:rsid w:val="00C27FD2"/>
    <w:rsid w:val="00C304E6"/>
    <w:rsid w:val="00C30D5F"/>
    <w:rsid w:val="00C3103B"/>
    <w:rsid w:val="00C328C6"/>
    <w:rsid w:val="00C335B2"/>
    <w:rsid w:val="00C33685"/>
    <w:rsid w:val="00C338A1"/>
    <w:rsid w:val="00C34067"/>
    <w:rsid w:val="00C3416C"/>
    <w:rsid w:val="00C35A6C"/>
    <w:rsid w:val="00C367A8"/>
    <w:rsid w:val="00C36A8E"/>
    <w:rsid w:val="00C3742E"/>
    <w:rsid w:val="00C37917"/>
    <w:rsid w:val="00C400E4"/>
    <w:rsid w:val="00C40395"/>
    <w:rsid w:val="00C40F49"/>
    <w:rsid w:val="00C41856"/>
    <w:rsid w:val="00C421FB"/>
    <w:rsid w:val="00C430E0"/>
    <w:rsid w:val="00C431E4"/>
    <w:rsid w:val="00C43462"/>
    <w:rsid w:val="00C43946"/>
    <w:rsid w:val="00C454DA"/>
    <w:rsid w:val="00C45CF1"/>
    <w:rsid w:val="00C46920"/>
    <w:rsid w:val="00C4716D"/>
    <w:rsid w:val="00C47F22"/>
    <w:rsid w:val="00C50010"/>
    <w:rsid w:val="00C50C74"/>
    <w:rsid w:val="00C5110C"/>
    <w:rsid w:val="00C51621"/>
    <w:rsid w:val="00C52722"/>
    <w:rsid w:val="00C52BF0"/>
    <w:rsid w:val="00C52E7A"/>
    <w:rsid w:val="00C53CE3"/>
    <w:rsid w:val="00C54280"/>
    <w:rsid w:val="00C54E9D"/>
    <w:rsid w:val="00C5517E"/>
    <w:rsid w:val="00C5622C"/>
    <w:rsid w:val="00C567B0"/>
    <w:rsid w:val="00C56DD8"/>
    <w:rsid w:val="00C56EF1"/>
    <w:rsid w:val="00C575DF"/>
    <w:rsid w:val="00C61294"/>
    <w:rsid w:val="00C618E8"/>
    <w:rsid w:val="00C61FA8"/>
    <w:rsid w:val="00C628FF"/>
    <w:rsid w:val="00C630E2"/>
    <w:rsid w:val="00C64838"/>
    <w:rsid w:val="00C650B4"/>
    <w:rsid w:val="00C650F2"/>
    <w:rsid w:val="00C654E6"/>
    <w:rsid w:val="00C66B80"/>
    <w:rsid w:val="00C67060"/>
    <w:rsid w:val="00C6783D"/>
    <w:rsid w:val="00C67D96"/>
    <w:rsid w:val="00C704D5"/>
    <w:rsid w:val="00C70A8D"/>
    <w:rsid w:val="00C7160D"/>
    <w:rsid w:val="00C716A5"/>
    <w:rsid w:val="00C71AB4"/>
    <w:rsid w:val="00C71C96"/>
    <w:rsid w:val="00C71DA3"/>
    <w:rsid w:val="00C71F0C"/>
    <w:rsid w:val="00C71FBB"/>
    <w:rsid w:val="00C72C3B"/>
    <w:rsid w:val="00C7336F"/>
    <w:rsid w:val="00C742F3"/>
    <w:rsid w:val="00C753DE"/>
    <w:rsid w:val="00C7630C"/>
    <w:rsid w:val="00C7672A"/>
    <w:rsid w:val="00C76812"/>
    <w:rsid w:val="00C772EA"/>
    <w:rsid w:val="00C77575"/>
    <w:rsid w:val="00C77A61"/>
    <w:rsid w:val="00C77B77"/>
    <w:rsid w:val="00C77D4D"/>
    <w:rsid w:val="00C80B15"/>
    <w:rsid w:val="00C81B26"/>
    <w:rsid w:val="00C82664"/>
    <w:rsid w:val="00C828E4"/>
    <w:rsid w:val="00C82EF1"/>
    <w:rsid w:val="00C840B6"/>
    <w:rsid w:val="00C84453"/>
    <w:rsid w:val="00C84D69"/>
    <w:rsid w:val="00C859A6"/>
    <w:rsid w:val="00C86CCA"/>
    <w:rsid w:val="00C872F2"/>
    <w:rsid w:val="00C90EF9"/>
    <w:rsid w:val="00C911BC"/>
    <w:rsid w:val="00C912F1"/>
    <w:rsid w:val="00C92665"/>
    <w:rsid w:val="00C93193"/>
    <w:rsid w:val="00C93D19"/>
    <w:rsid w:val="00C94668"/>
    <w:rsid w:val="00C9489D"/>
    <w:rsid w:val="00C94C94"/>
    <w:rsid w:val="00C95234"/>
    <w:rsid w:val="00C953E4"/>
    <w:rsid w:val="00C95BB7"/>
    <w:rsid w:val="00C9659F"/>
    <w:rsid w:val="00C9675E"/>
    <w:rsid w:val="00C96A74"/>
    <w:rsid w:val="00C97453"/>
    <w:rsid w:val="00C9771F"/>
    <w:rsid w:val="00C97759"/>
    <w:rsid w:val="00C97822"/>
    <w:rsid w:val="00C978D3"/>
    <w:rsid w:val="00CA00AF"/>
    <w:rsid w:val="00CA1CA6"/>
    <w:rsid w:val="00CA1FAF"/>
    <w:rsid w:val="00CA274A"/>
    <w:rsid w:val="00CA32BA"/>
    <w:rsid w:val="00CA3DC6"/>
    <w:rsid w:val="00CA4305"/>
    <w:rsid w:val="00CA44AE"/>
    <w:rsid w:val="00CA49B7"/>
    <w:rsid w:val="00CA5643"/>
    <w:rsid w:val="00CA659A"/>
    <w:rsid w:val="00CA6773"/>
    <w:rsid w:val="00CA67B2"/>
    <w:rsid w:val="00CA687B"/>
    <w:rsid w:val="00CA6FAB"/>
    <w:rsid w:val="00CB043D"/>
    <w:rsid w:val="00CB0472"/>
    <w:rsid w:val="00CB0C2E"/>
    <w:rsid w:val="00CB13E9"/>
    <w:rsid w:val="00CB459C"/>
    <w:rsid w:val="00CB5340"/>
    <w:rsid w:val="00CB65E3"/>
    <w:rsid w:val="00CB7DAE"/>
    <w:rsid w:val="00CC106D"/>
    <w:rsid w:val="00CC1079"/>
    <w:rsid w:val="00CC1114"/>
    <w:rsid w:val="00CC1A25"/>
    <w:rsid w:val="00CC26FC"/>
    <w:rsid w:val="00CC2A30"/>
    <w:rsid w:val="00CC3190"/>
    <w:rsid w:val="00CC466D"/>
    <w:rsid w:val="00CC64FE"/>
    <w:rsid w:val="00CC6663"/>
    <w:rsid w:val="00CC6BE3"/>
    <w:rsid w:val="00CC70B6"/>
    <w:rsid w:val="00CC70F6"/>
    <w:rsid w:val="00CC7130"/>
    <w:rsid w:val="00CD0445"/>
    <w:rsid w:val="00CD0D63"/>
    <w:rsid w:val="00CD0DF4"/>
    <w:rsid w:val="00CD1195"/>
    <w:rsid w:val="00CD14BD"/>
    <w:rsid w:val="00CD16CE"/>
    <w:rsid w:val="00CD1C23"/>
    <w:rsid w:val="00CD1DFE"/>
    <w:rsid w:val="00CD29E6"/>
    <w:rsid w:val="00CD2A9E"/>
    <w:rsid w:val="00CD2E46"/>
    <w:rsid w:val="00CD3323"/>
    <w:rsid w:val="00CD4D33"/>
    <w:rsid w:val="00CD4E75"/>
    <w:rsid w:val="00CD50C4"/>
    <w:rsid w:val="00CD53C9"/>
    <w:rsid w:val="00CD5952"/>
    <w:rsid w:val="00CE066C"/>
    <w:rsid w:val="00CE0B6B"/>
    <w:rsid w:val="00CE1825"/>
    <w:rsid w:val="00CE1B43"/>
    <w:rsid w:val="00CE2905"/>
    <w:rsid w:val="00CE4FC5"/>
    <w:rsid w:val="00CE558D"/>
    <w:rsid w:val="00CE6F8F"/>
    <w:rsid w:val="00CE7756"/>
    <w:rsid w:val="00CF0D02"/>
    <w:rsid w:val="00CF198C"/>
    <w:rsid w:val="00CF1D7A"/>
    <w:rsid w:val="00CF1DA6"/>
    <w:rsid w:val="00CF1FA7"/>
    <w:rsid w:val="00CF3778"/>
    <w:rsid w:val="00CF3EFE"/>
    <w:rsid w:val="00CF544D"/>
    <w:rsid w:val="00CF5745"/>
    <w:rsid w:val="00CF6B0A"/>
    <w:rsid w:val="00CF6E2A"/>
    <w:rsid w:val="00D0190E"/>
    <w:rsid w:val="00D02178"/>
    <w:rsid w:val="00D026A4"/>
    <w:rsid w:val="00D02D0A"/>
    <w:rsid w:val="00D02E05"/>
    <w:rsid w:val="00D03016"/>
    <w:rsid w:val="00D03BF7"/>
    <w:rsid w:val="00D04242"/>
    <w:rsid w:val="00D04D85"/>
    <w:rsid w:val="00D05A5A"/>
    <w:rsid w:val="00D05AD5"/>
    <w:rsid w:val="00D0643E"/>
    <w:rsid w:val="00D06610"/>
    <w:rsid w:val="00D06776"/>
    <w:rsid w:val="00D06AF7"/>
    <w:rsid w:val="00D06E74"/>
    <w:rsid w:val="00D06EB6"/>
    <w:rsid w:val="00D07111"/>
    <w:rsid w:val="00D10087"/>
    <w:rsid w:val="00D1043F"/>
    <w:rsid w:val="00D1075D"/>
    <w:rsid w:val="00D12519"/>
    <w:rsid w:val="00D12EDF"/>
    <w:rsid w:val="00D13386"/>
    <w:rsid w:val="00D136F1"/>
    <w:rsid w:val="00D13783"/>
    <w:rsid w:val="00D13A90"/>
    <w:rsid w:val="00D13BB1"/>
    <w:rsid w:val="00D14243"/>
    <w:rsid w:val="00D1454D"/>
    <w:rsid w:val="00D1521C"/>
    <w:rsid w:val="00D15DEC"/>
    <w:rsid w:val="00D16D6A"/>
    <w:rsid w:val="00D2037B"/>
    <w:rsid w:val="00D20E51"/>
    <w:rsid w:val="00D2117A"/>
    <w:rsid w:val="00D216A2"/>
    <w:rsid w:val="00D21C8C"/>
    <w:rsid w:val="00D229F9"/>
    <w:rsid w:val="00D23118"/>
    <w:rsid w:val="00D23E3D"/>
    <w:rsid w:val="00D246BC"/>
    <w:rsid w:val="00D24EA4"/>
    <w:rsid w:val="00D254AB"/>
    <w:rsid w:val="00D25AFF"/>
    <w:rsid w:val="00D27C2E"/>
    <w:rsid w:val="00D30ABB"/>
    <w:rsid w:val="00D310E1"/>
    <w:rsid w:val="00D31398"/>
    <w:rsid w:val="00D31951"/>
    <w:rsid w:val="00D32330"/>
    <w:rsid w:val="00D34251"/>
    <w:rsid w:val="00D34F94"/>
    <w:rsid w:val="00D35CF1"/>
    <w:rsid w:val="00D36A8E"/>
    <w:rsid w:val="00D36EAC"/>
    <w:rsid w:val="00D37DC9"/>
    <w:rsid w:val="00D400E8"/>
    <w:rsid w:val="00D40229"/>
    <w:rsid w:val="00D4085C"/>
    <w:rsid w:val="00D40FE8"/>
    <w:rsid w:val="00D41342"/>
    <w:rsid w:val="00D41677"/>
    <w:rsid w:val="00D41927"/>
    <w:rsid w:val="00D41BB8"/>
    <w:rsid w:val="00D41BD7"/>
    <w:rsid w:val="00D4351C"/>
    <w:rsid w:val="00D43CA6"/>
    <w:rsid w:val="00D43D7F"/>
    <w:rsid w:val="00D45174"/>
    <w:rsid w:val="00D461E4"/>
    <w:rsid w:val="00D5094C"/>
    <w:rsid w:val="00D5160C"/>
    <w:rsid w:val="00D51AEA"/>
    <w:rsid w:val="00D527BF"/>
    <w:rsid w:val="00D536ED"/>
    <w:rsid w:val="00D53858"/>
    <w:rsid w:val="00D54126"/>
    <w:rsid w:val="00D54C08"/>
    <w:rsid w:val="00D55A8E"/>
    <w:rsid w:val="00D56154"/>
    <w:rsid w:val="00D5673B"/>
    <w:rsid w:val="00D56CF4"/>
    <w:rsid w:val="00D574A0"/>
    <w:rsid w:val="00D57ED4"/>
    <w:rsid w:val="00D609C7"/>
    <w:rsid w:val="00D60A0A"/>
    <w:rsid w:val="00D60D64"/>
    <w:rsid w:val="00D61878"/>
    <w:rsid w:val="00D61B9C"/>
    <w:rsid w:val="00D61BF1"/>
    <w:rsid w:val="00D62A43"/>
    <w:rsid w:val="00D62BEC"/>
    <w:rsid w:val="00D635AB"/>
    <w:rsid w:val="00D63A3C"/>
    <w:rsid w:val="00D63E03"/>
    <w:rsid w:val="00D63F64"/>
    <w:rsid w:val="00D64E1D"/>
    <w:rsid w:val="00D655E9"/>
    <w:rsid w:val="00D66BB9"/>
    <w:rsid w:val="00D67635"/>
    <w:rsid w:val="00D67CD2"/>
    <w:rsid w:val="00D67EFB"/>
    <w:rsid w:val="00D70AF2"/>
    <w:rsid w:val="00D7130F"/>
    <w:rsid w:val="00D71BC9"/>
    <w:rsid w:val="00D71BD3"/>
    <w:rsid w:val="00D73DF6"/>
    <w:rsid w:val="00D73EA6"/>
    <w:rsid w:val="00D740F6"/>
    <w:rsid w:val="00D742CE"/>
    <w:rsid w:val="00D749A7"/>
    <w:rsid w:val="00D758AA"/>
    <w:rsid w:val="00D762ED"/>
    <w:rsid w:val="00D80047"/>
    <w:rsid w:val="00D80197"/>
    <w:rsid w:val="00D811D9"/>
    <w:rsid w:val="00D81A5C"/>
    <w:rsid w:val="00D81DC3"/>
    <w:rsid w:val="00D81E09"/>
    <w:rsid w:val="00D820C4"/>
    <w:rsid w:val="00D82937"/>
    <w:rsid w:val="00D82B65"/>
    <w:rsid w:val="00D83274"/>
    <w:rsid w:val="00D832E5"/>
    <w:rsid w:val="00D83706"/>
    <w:rsid w:val="00D83731"/>
    <w:rsid w:val="00D83F41"/>
    <w:rsid w:val="00D84009"/>
    <w:rsid w:val="00D85118"/>
    <w:rsid w:val="00D85660"/>
    <w:rsid w:val="00D8621F"/>
    <w:rsid w:val="00D86790"/>
    <w:rsid w:val="00D90292"/>
    <w:rsid w:val="00D906F3"/>
    <w:rsid w:val="00D90E8B"/>
    <w:rsid w:val="00D91EBA"/>
    <w:rsid w:val="00D92A8A"/>
    <w:rsid w:val="00D93A4A"/>
    <w:rsid w:val="00D9478D"/>
    <w:rsid w:val="00D94F7B"/>
    <w:rsid w:val="00D95564"/>
    <w:rsid w:val="00D95F39"/>
    <w:rsid w:val="00D97123"/>
    <w:rsid w:val="00D977F6"/>
    <w:rsid w:val="00D97895"/>
    <w:rsid w:val="00D97D1A"/>
    <w:rsid w:val="00DA007F"/>
    <w:rsid w:val="00DA00B9"/>
    <w:rsid w:val="00DA03E2"/>
    <w:rsid w:val="00DA059B"/>
    <w:rsid w:val="00DA175E"/>
    <w:rsid w:val="00DA3C7C"/>
    <w:rsid w:val="00DA424F"/>
    <w:rsid w:val="00DA504A"/>
    <w:rsid w:val="00DA5B0A"/>
    <w:rsid w:val="00DA5DFE"/>
    <w:rsid w:val="00DA6D6A"/>
    <w:rsid w:val="00DA746C"/>
    <w:rsid w:val="00DA7B6F"/>
    <w:rsid w:val="00DB028B"/>
    <w:rsid w:val="00DB0439"/>
    <w:rsid w:val="00DB0580"/>
    <w:rsid w:val="00DB1B7B"/>
    <w:rsid w:val="00DB1C21"/>
    <w:rsid w:val="00DB2035"/>
    <w:rsid w:val="00DB2090"/>
    <w:rsid w:val="00DB25E7"/>
    <w:rsid w:val="00DB2A42"/>
    <w:rsid w:val="00DB43F7"/>
    <w:rsid w:val="00DB4436"/>
    <w:rsid w:val="00DB4E17"/>
    <w:rsid w:val="00DB63D8"/>
    <w:rsid w:val="00DB727B"/>
    <w:rsid w:val="00DB742E"/>
    <w:rsid w:val="00DB7502"/>
    <w:rsid w:val="00DB77A4"/>
    <w:rsid w:val="00DB79E3"/>
    <w:rsid w:val="00DC0132"/>
    <w:rsid w:val="00DC0240"/>
    <w:rsid w:val="00DC2D71"/>
    <w:rsid w:val="00DC4661"/>
    <w:rsid w:val="00DC5173"/>
    <w:rsid w:val="00DD055F"/>
    <w:rsid w:val="00DD0A9A"/>
    <w:rsid w:val="00DD1112"/>
    <w:rsid w:val="00DD1ECB"/>
    <w:rsid w:val="00DD223C"/>
    <w:rsid w:val="00DD25A2"/>
    <w:rsid w:val="00DD34F7"/>
    <w:rsid w:val="00DD3952"/>
    <w:rsid w:val="00DD3CE5"/>
    <w:rsid w:val="00DD3FAB"/>
    <w:rsid w:val="00DD4280"/>
    <w:rsid w:val="00DD43BD"/>
    <w:rsid w:val="00DD4750"/>
    <w:rsid w:val="00DD48E2"/>
    <w:rsid w:val="00DD57AF"/>
    <w:rsid w:val="00DD5CC6"/>
    <w:rsid w:val="00DD63E1"/>
    <w:rsid w:val="00DD7645"/>
    <w:rsid w:val="00DD7B6C"/>
    <w:rsid w:val="00DD7E2B"/>
    <w:rsid w:val="00DE14B6"/>
    <w:rsid w:val="00DE1D34"/>
    <w:rsid w:val="00DE48CD"/>
    <w:rsid w:val="00DE59CC"/>
    <w:rsid w:val="00DF0704"/>
    <w:rsid w:val="00DF08D7"/>
    <w:rsid w:val="00DF0F91"/>
    <w:rsid w:val="00DF1485"/>
    <w:rsid w:val="00DF1957"/>
    <w:rsid w:val="00DF2CD6"/>
    <w:rsid w:val="00DF31D4"/>
    <w:rsid w:val="00DF3443"/>
    <w:rsid w:val="00DF426B"/>
    <w:rsid w:val="00DF4F5B"/>
    <w:rsid w:val="00DF5E77"/>
    <w:rsid w:val="00DF6901"/>
    <w:rsid w:val="00DF74FC"/>
    <w:rsid w:val="00DF7A92"/>
    <w:rsid w:val="00E000E1"/>
    <w:rsid w:val="00E008B4"/>
    <w:rsid w:val="00E00A05"/>
    <w:rsid w:val="00E011A2"/>
    <w:rsid w:val="00E018C5"/>
    <w:rsid w:val="00E01BC7"/>
    <w:rsid w:val="00E02072"/>
    <w:rsid w:val="00E037DA"/>
    <w:rsid w:val="00E03BB6"/>
    <w:rsid w:val="00E03DBA"/>
    <w:rsid w:val="00E057ED"/>
    <w:rsid w:val="00E060AE"/>
    <w:rsid w:val="00E0672E"/>
    <w:rsid w:val="00E06EB0"/>
    <w:rsid w:val="00E07506"/>
    <w:rsid w:val="00E07961"/>
    <w:rsid w:val="00E106AB"/>
    <w:rsid w:val="00E118CB"/>
    <w:rsid w:val="00E11A85"/>
    <w:rsid w:val="00E12554"/>
    <w:rsid w:val="00E12BFC"/>
    <w:rsid w:val="00E12D93"/>
    <w:rsid w:val="00E13072"/>
    <w:rsid w:val="00E14A94"/>
    <w:rsid w:val="00E150FC"/>
    <w:rsid w:val="00E164DD"/>
    <w:rsid w:val="00E16CB5"/>
    <w:rsid w:val="00E17FEB"/>
    <w:rsid w:val="00E206FB"/>
    <w:rsid w:val="00E20C6C"/>
    <w:rsid w:val="00E20D2E"/>
    <w:rsid w:val="00E21939"/>
    <w:rsid w:val="00E21F35"/>
    <w:rsid w:val="00E22438"/>
    <w:rsid w:val="00E22485"/>
    <w:rsid w:val="00E228F6"/>
    <w:rsid w:val="00E22D30"/>
    <w:rsid w:val="00E23D1C"/>
    <w:rsid w:val="00E24781"/>
    <w:rsid w:val="00E26440"/>
    <w:rsid w:val="00E26699"/>
    <w:rsid w:val="00E27630"/>
    <w:rsid w:val="00E279CD"/>
    <w:rsid w:val="00E27A3E"/>
    <w:rsid w:val="00E31169"/>
    <w:rsid w:val="00E311C7"/>
    <w:rsid w:val="00E31B49"/>
    <w:rsid w:val="00E31CB1"/>
    <w:rsid w:val="00E31D83"/>
    <w:rsid w:val="00E33530"/>
    <w:rsid w:val="00E3353D"/>
    <w:rsid w:val="00E33790"/>
    <w:rsid w:val="00E339CA"/>
    <w:rsid w:val="00E33B8D"/>
    <w:rsid w:val="00E34280"/>
    <w:rsid w:val="00E34D0F"/>
    <w:rsid w:val="00E3506C"/>
    <w:rsid w:val="00E357D2"/>
    <w:rsid w:val="00E35F90"/>
    <w:rsid w:val="00E360FF"/>
    <w:rsid w:val="00E3768E"/>
    <w:rsid w:val="00E37C43"/>
    <w:rsid w:val="00E401AD"/>
    <w:rsid w:val="00E40563"/>
    <w:rsid w:val="00E407B9"/>
    <w:rsid w:val="00E41118"/>
    <w:rsid w:val="00E42164"/>
    <w:rsid w:val="00E42171"/>
    <w:rsid w:val="00E435B2"/>
    <w:rsid w:val="00E43ABA"/>
    <w:rsid w:val="00E4412C"/>
    <w:rsid w:val="00E44A87"/>
    <w:rsid w:val="00E45F1D"/>
    <w:rsid w:val="00E46186"/>
    <w:rsid w:val="00E4647B"/>
    <w:rsid w:val="00E464CC"/>
    <w:rsid w:val="00E46F05"/>
    <w:rsid w:val="00E477EF"/>
    <w:rsid w:val="00E47878"/>
    <w:rsid w:val="00E47A28"/>
    <w:rsid w:val="00E47C94"/>
    <w:rsid w:val="00E501E4"/>
    <w:rsid w:val="00E50E46"/>
    <w:rsid w:val="00E50EB6"/>
    <w:rsid w:val="00E510E9"/>
    <w:rsid w:val="00E51156"/>
    <w:rsid w:val="00E5155E"/>
    <w:rsid w:val="00E51983"/>
    <w:rsid w:val="00E51C42"/>
    <w:rsid w:val="00E52006"/>
    <w:rsid w:val="00E521BC"/>
    <w:rsid w:val="00E52594"/>
    <w:rsid w:val="00E53BF7"/>
    <w:rsid w:val="00E53FC6"/>
    <w:rsid w:val="00E540AB"/>
    <w:rsid w:val="00E5537D"/>
    <w:rsid w:val="00E5554C"/>
    <w:rsid w:val="00E56BC3"/>
    <w:rsid w:val="00E5735D"/>
    <w:rsid w:val="00E60019"/>
    <w:rsid w:val="00E61553"/>
    <w:rsid w:val="00E62C35"/>
    <w:rsid w:val="00E630D3"/>
    <w:rsid w:val="00E6405D"/>
    <w:rsid w:val="00E64658"/>
    <w:rsid w:val="00E65271"/>
    <w:rsid w:val="00E653A1"/>
    <w:rsid w:val="00E65C9A"/>
    <w:rsid w:val="00E67015"/>
    <w:rsid w:val="00E67FFB"/>
    <w:rsid w:val="00E70A28"/>
    <w:rsid w:val="00E70B52"/>
    <w:rsid w:val="00E70DBF"/>
    <w:rsid w:val="00E70F31"/>
    <w:rsid w:val="00E7114D"/>
    <w:rsid w:val="00E71E7E"/>
    <w:rsid w:val="00E728D6"/>
    <w:rsid w:val="00E742A6"/>
    <w:rsid w:val="00E74377"/>
    <w:rsid w:val="00E74466"/>
    <w:rsid w:val="00E74BEE"/>
    <w:rsid w:val="00E74C0A"/>
    <w:rsid w:val="00E74CD7"/>
    <w:rsid w:val="00E74E1A"/>
    <w:rsid w:val="00E75189"/>
    <w:rsid w:val="00E755BD"/>
    <w:rsid w:val="00E75F81"/>
    <w:rsid w:val="00E7624A"/>
    <w:rsid w:val="00E7689D"/>
    <w:rsid w:val="00E7697C"/>
    <w:rsid w:val="00E76C20"/>
    <w:rsid w:val="00E76D86"/>
    <w:rsid w:val="00E76FAE"/>
    <w:rsid w:val="00E7718D"/>
    <w:rsid w:val="00E774CB"/>
    <w:rsid w:val="00E77EB4"/>
    <w:rsid w:val="00E80C01"/>
    <w:rsid w:val="00E8122C"/>
    <w:rsid w:val="00E819ED"/>
    <w:rsid w:val="00E82232"/>
    <w:rsid w:val="00E82C67"/>
    <w:rsid w:val="00E83C0D"/>
    <w:rsid w:val="00E845AA"/>
    <w:rsid w:val="00E84FBD"/>
    <w:rsid w:val="00E850E4"/>
    <w:rsid w:val="00E85B7C"/>
    <w:rsid w:val="00E86F85"/>
    <w:rsid w:val="00E90391"/>
    <w:rsid w:val="00E90B44"/>
    <w:rsid w:val="00E92E45"/>
    <w:rsid w:val="00E92F03"/>
    <w:rsid w:val="00E9340C"/>
    <w:rsid w:val="00E94029"/>
    <w:rsid w:val="00E94B09"/>
    <w:rsid w:val="00E95756"/>
    <w:rsid w:val="00E95900"/>
    <w:rsid w:val="00E959DA"/>
    <w:rsid w:val="00E95AC3"/>
    <w:rsid w:val="00E95BB4"/>
    <w:rsid w:val="00E96DB7"/>
    <w:rsid w:val="00E97DE4"/>
    <w:rsid w:val="00EA0417"/>
    <w:rsid w:val="00EA0A3B"/>
    <w:rsid w:val="00EA1A0A"/>
    <w:rsid w:val="00EA1AAC"/>
    <w:rsid w:val="00EA236E"/>
    <w:rsid w:val="00EA2431"/>
    <w:rsid w:val="00EA296B"/>
    <w:rsid w:val="00EA3229"/>
    <w:rsid w:val="00EA35EC"/>
    <w:rsid w:val="00EA42FF"/>
    <w:rsid w:val="00EA4802"/>
    <w:rsid w:val="00EA4C85"/>
    <w:rsid w:val="00EA4E5B"/>
    <w:rsid w:val="00EA6AFD"/>
    <w:rsid w:val="00EA7128"/>
    <w:rsid w:val="00EA7704"/>
    <w:rsid w:val="00EB1239"/>
    <w:rsid w:val="00EB22FC"/>
    <w:rsid w:val="00EB281E"/>
    <w:rsid w:val="00EB2FB9"/>
    <w:rsid w:val="00EB3085"/>
    <w:rsid w:val="00EB34A3"/>
    <w:rsid w:val="00EB5E18"/>
    <w:rsid w:val="00EB5E49"/>
    <w:rsid w:val="00EB620F"/>
    <w:rsid w:val="00EB6428"/>
    <w:rsid w:val="00EB6A89"/>
    <w:rsid w:val="00EB6DDF"/>
    <w:rsid w:val="00EB6FF3"/>
    <w:rsid w:val="00EB781B"/>
    <w:rsid w:val="00EB7BA1"/>
    <w:rsid w:val="00EC087C"/>
    <w:rsid w:val="00EC0A85"/>
    <w:rsid w:val="00EC0B21"/>
    <w:rsid w:val="00EC166A"/>
    <w:rsid w:val="00EC1848"/>
    <w:rsid w:val="00EC2384"/>
    <w:rsid w:val="00EC353A"/>
    <w:rsid w:val="00EC37EA"/>
    <w:rsid w:val="00EC4B4D"/>
    <w:rsid w:val="00EC59FE"/>
    <w:rsid w:val="00EC6102"/>
    <w:rsid w:val="00EC69CC"/>
    <w:rsid w:val="00ED087F"/>
    <w:rsid w:val="00ED1D2A"/>
    <w:rsid w:val="00ED332E"/>
    <w:rsid w:val="00ED3347"/>
    <w:rsid w:val="00ED3459"/>
    <w:rsid w:val="00ED38FE"/>
    <w:rsid w:val="00ED3945"/>
    <w:rsid w:val="00ED3BA4"/>
    <w:rsid w:val="00ED3E65"/>
    <w:rsid w:val="00ED4614"/>
    <w:rsid w:val="00ED4A19"/>
    <w:rsid w:val="00ED4FC1"/>
    <w:rsid w:val="00ED529E"/>
    <w:rsid w:val="00ED53DB"/>
    <w:rsid w:val="00ED6152"/>
    <w:rsid w:val="00ED6F42"/>
    <w:rsid w:val="00ED7393"/>
    <w:rsid w:val="00ED7650"/>
    <w:rsid w:val="00ED76B2"/>
    <w:rsid w:val="00ED7CF9"/>
    <w:rsid w:val="00EE0A58"/>
    <w:rsid w:val="00EE1D3E"/>
    <w:rsid w:val="00EE22C4"/>
    <w:rsid w:val="00EE305E"/>
    <w:rsid w:val="00EE4601"/>
    <w:rsid w:val="00EE4F7D"/>
    <w:rsid w:val="00EE5DAD"/>
    <w:rsid w:val="00EE6BE3"/>
    <w:rsid w:val="00EE7A42"/>
    <w:rsid w:val="00EF0320"/>
    <w:rsid w:val="00EF0463"/>
    <w:rsid w:val="00EF0832"/>
    <w:rsid w:val="00EF0864"/>
    <w:rsid w:val="00EF2021"/>
    <w:rsid w:val="00EF3627"/>
    <w:rsid w:val="00EF3EDF"/>
    <w:rsid w:val="00EF4331"/>
    <w:rsid w:val="00EF434E"/>
    <w:rsid w:val="00EF4AD7"/>
    <w:rsid w:val="00EF4F83"/>
    <w:rsid w:val="00EF50B5"/>
    <w:rsid w:val="00EF59BA"/>
    <w:rsid w:val="00EF5A3A"/>
    <w:rsid w:val="00EF728B"/>
    <w:rsid w:val="00EF7568"/>
    <w:rsid w:val="00EF7A85"/>
    <w:rsid w:val="00F0043E"/>
    <w:rsid w:val="00F01033"/>
    <w:rsid w:val="00F01183"/>
    <w:rsid w:val="00F039FE"/>
    <w:rsid w:val="00F04320"/>
    <w:rsid w:val="00F0449E"/>
    <w:rsid w:val="00F056AC"/>
    <w:rsid w:val="00F05BAF"/>
    <w:rsid w:val="00F05DC2"/>
    <w:rsid w:val="00F0680B"/>
    <w:rsid w:val="00F07420"/>
    <w:rsid w:val="00F07C8B"/>
    <w:rsid w:val="00F100B6"/>
    <w:rsid w:val="00F10587"/>
    <w:rsid w:val="00F1070B"/>
    <w:rsid w:val="00F10BD1"/>
    <w:rsid w:val="00F1145C"/>
    <w:rsid w:val="00F11551"/>
    <w:rsid w:val="00F115BA"/>
    <w:rsid w:val="00F12132"/>
    <w:rsid w:val="00F121D6"/>
    <w:rsid w:val="00F1258A"/>
    <w:rsid w:val="00F13325"/>
    <w:rsid w:val="00F1356B"/>
    <w:rsid w:val="00F14A1C"/>
    <w:rsid w:val="00F14BA5"/>
    <w:rsid w:val="00F1563C"/>
    <w:rsid w:val="00F1656F"/>
    <w:rsid w:val="00F16723"/>
    <w:rsid w:val="00F16BD4"/>
    <w:rsid w:val="00F16E18"/>
    <w:rsid w:val="00F16FA2"/>
    <w:rsid w:val="00F17B94"/>
    <w:rsid w:val="00F20858"/>
    <w:rsid w:val="00F2094F"/>
    <w:rsid w:val="00F21217"/>
    <w:rsid w:val="00F22B14"/>
    <w:rsid w:val="00F22FE6"/>
    <w:rsid w:val="00F23234"/>
    <w:rsid w:val="00F2328B"/>
    <w:rsid w:val="00F2330C"/>
    <w:rsid w:val="00F23793"/>
    <w:rsid w:val="00F241B1"/>
    <w:rsid w:val="00F24B30"/>
    <w:rsid w:val="00F2537D"/>
    <w:rsid w:val="00F25596"/>
    <w:rsid w:val="00F25CAD"/>
    <w:rsid w:val="00F271C1"/>
    <w:rsid w:val="00F30192"/>
    <w:rsid w:val="00F30234"/>
    <w:rsid w:val="00F30465"/>
    <w:rsid w:val="00F30F0B"/>
    <w:rsid w:val="00F31975"/>
    <w:rsid w:val="00F31C7A"/>
    <w:rsid w:val="00F32ECD"/>
    <w:rsid w:val="00F32F9E"/>
    <w:rsid w:val="00F333EE"/>
    <w:rsid w:val="00F33B36"/>
    <w:rsid w:val="00F34498"/>
    <w:rsid w:val="00F34624"/>
    <w:rsid w:val="00F347D0"/>
    <w:rsid w:val="00F34963"/>
    <w:rsid w:val="00F34DD3"/>
    <w:rsid w:val="00F351AD"/>
    <w:rsid w:val="00F35469"/>
    <w:rsid w:val="00F360E3"/>
    <w:rsid w:val="00F3622F"/>
    <w:rsid w:val="00F3733F"/>
    <w:rsid w:val="00F40F5E"/>
    <w:rsid w:val="00F4123C"/>
    <w:rsid w:val="00F41D11"/>
    <w:rsid w:val="00F41DBC"/>
    <w:rsid w:val="00F424C2"/>
    <w:rsid w:val="00F44210"/>
    <w:rsid w:val="00F44E28"/>
    <w:rsid w:val="00F458FE"/>
    <w:rsid w:val="00F45C89"/>
    <w:rsid w:val="00F46198"/>
    <w:rsid w:val="00F47490"/>
    <w:rsid w:val="00F50D6E"/>
    <w:rsid w:val="00F519EF"/>
    <w:rsid w:val="00F51D41"/>
    <w:rsid w:val="00F52065"/>
    <w:rsid w:val="00F5258A"/>
    <w:rsid w:val="00F52B5B"/>
    <w:rsid w:val="00F531D9"/>
    <w:rsid w:val="00F5357F"/>
    <w:rsid w:val="00F53EC0"/>
    <w:rsid w:val="00F55991"/>
    <w:rsid w:val="00F55B46"/>
    <w:rsid w:val="00F55E54"/>
    <w:rsid w:val="00F565E6"/>
    <w:rsid w:val="00F56851"/>
    <w:rsid w:val="00F5792E"/>
    <w:rsid w:val="00F57AFD"/>
    <w:rsid w:val="00F60F25"/>
    <w:rsid w:val="00F618BF"/>
    <w:rsid w:val="00F61E8A"/>
    <w:rsid w:val="00F625D5"/>
    <w:rsid w:val="00F62AB9"/>
    <w:rsid w:val="00F62C8A"/>
    <w:rsid w:val="00F62CE0"/>
    <w:rsid w:val="00F631E9"/>
    <w:rsid w:val="00F637F1"/>
    <w:rsid w:val="00F646A9"/>
    <w:rsid w:val="00F64796"/>
    <w:rsid w:val="00F65980"/>
    <w:rsid w:val="00F66118"/>
    <w:rsid w:val="00F66D33"/>
    <w:rsid w:val="00F6751B"/>
    <w:rsid w:val="00F6753F"/>
    <w:rsid w:val="00F70AB0"/>
    <w:rsid w:val="00F71617"/>
    <w:rsid w:val="00F71FCA"/>
    <w:rsid w:val="00F724C9"/>
    <w:rsid w:val="00F7278A"/>
    <w:rsid w:val="00F72A84"/>
    <w:rsid w:val="00F72E3F"/>
    <w:rsid w:val="00F738C5"/>
    <w:rsid w:val="00F73BEE"/>
    <w:rsid w:val="00F73EC4"/>
    <w:rsid w:val="00F73FFA"/>
    <w:rsid w:val="00F745E8"/>
    <w:rsid w:val="00F74794"/>
    <w:rsid w:val="00F75856"/>
    <w:rsid w:val="00F7591A"/>
    <w:rsid w:val="00F75BA1"/>
    <w:rsid w:val="00F75CA8"/>
    <w:rsid w:val="00F75D0C"/>
    <w:rsid w:val="00F76308"/>
    <w:rsid w:val="00F775BB"/>
    <w:rsid w:val="00F802F5"/>
    <w:rsid w:val="00F81AE9"/>
    <w:rsid w:val="00F81DC1"/>
    <w:rsid w:val="00F826D4"/>
    <w:rsid w:val="00F82C00"/>
    <w:rsid w:val="00F83393"/>
    <w:rsid w:val="00F83660"/>
    <w:rsid w:val="00F83DAD"/>
    <w:rsid w:val="00F83E7B"/>
    <w:rsid w:val="00F83F96"/>
    <w:rsid w:val="00F84270"/>
    <w:rsid w:val="00F853FD"/>
    <w:rsid w:val="00F862BB"/>
    <w:rsid w:val="00F87684"/>
    <w:rsid w:val="00F9351A"/>
    <w:rsid w:val="00F93FFF"/>
    <w:rsid w:val="00F94C8B"/>
    <w:rsid w:val="00F94EEA"/>
    <w:rsid w:val="00F94FBB"/>
    <w:rsid w:val="00F95E4A"/>
    <w:rsid w:val="00F95E7B"/>
    <w:rsid w:val="00F95E94"/>
    <w:rsid w:val="00F96569"/>
    <w:rsid w:val="00F969B3"/>
    <w:rsid w:val="00F969EF"/>
    <w:rsid w:val="00F97899"/>
    <w:rsid w:val="00F979A3"/>
    <w:rsid w:val="00FA1CE4"/>
    <w:rsid w:val="00FA1DE3"/>
    <w:rsid w:val="00FA2BDB"/>
    <w:rsid w:val="00FA3AD9"/>
    <w:rsid w:val="00FA41A9"/>
    <w:rsid w:val="00FA428A"/>
    <w:rsid w:val="00FA585D"/>
    <w:rsid w:val="00FA5C5E"/>
    <w:rsid w:val="00FA5F62"/>
    <w:rsid w:val="00FA6046"/>
    <w:rsid w:val="00FA6871"/>
    <w:rsid w:val="00FA6945"/>
    <w:rsid w:val="00FA720A"/>
    <w:rsid w:val="00FB049D"/>
    <w:rsid w:val="00FB0993"/>
    <w:rsid w:val="00FB17F1"/>
    <w:rsid w:val="00FB1C96"/>
    <w:rsid w:val="00FB20CB"/>
    <w:rsid w:val="00FB2499"/>
    <w:rsid w:val="00FB2A9E"/>
    <w:rsid w:val="00FB2D7F"/>
    <w:rsid w:val="00FB4514"/>
    <w:rsid w:val="00FB5B0D"/>
    <w:rsid w:val="00FB6316"/>
    <w:rsid w:val="00FB67B1"/>
    <w:rsid w:val="00FB69E9"/>
    <w:rsid w:val="00FB6B9F"/>
    <w:rsid w:val="00FB7EE9"/>
    <w:rsid w:val="00FC0919"/>
    <w:rsid w:val="00FC0D67"/>
    <w:rsid w:val="00FC1129"/>
    <w:rsid w:val="00FC11B5"/>
    <w:rsid w:val="00FC18A5"/>
    <w:rsid w:val="00FC1FDB"/>
    <w:rsid w:val="00FC2EB7"/>
    <w:rsid w:val="00FC303F"/>
    <w:rsid w:val="00FC39A7"/>
    <w:rsid w:val="00FC48AD"/>
    <w:rsid w:val="00FC4976"/>
    <w:rsid w:val="00FC4ABC"/>
    <w:rsid w:val="00FC6C3D"/>
    <w:rsid w:val="00FC7042"/>
    <w:rsid w:val="00FC76C9"/>
    <w:rsid w:val="00FD1872"/>
    <w:rsid w:val="00FD1A1B"/>
    <w:rsid w:val="00FD25AA"/>
    <w:rsid w:val="00FD3123"/>
    <w:rsid w:val="00FD473A"/>
    <w:rsid w:val="00FD499D"/>
    <w:rsid w:val="00FD4DB9"/>
    <w:rsid w:val="00FD5861"/>
    <w:rsid w:val="00FD6140"/>
    <w:rsid w:val="00FD61DC"/>
    <w:rsid w:val="00FD6696"/>
    <w:rsid w:val="00FD669B"/>
    <w:rsid w:val="00FD7B07"/>
    <w:rsid w:val="00FE0106"/>
    <w:rsid w:val="00FE0616"/>
    <w:rsid w:val="00FE0CEA"/>
    <w:rsid w:val="00FE16FA"/>
    <w:rsid w:val="00FE1755"/>
    <w:rsid w:val="00FE2638"/>
    <w:rsid w:val="00FE3A4D"/>
    <w:rsid w:val="00FE3D10"/>
    <w:rsid w:val="00FE54E5"/>
    <w:rsid w:val="00FE5910"/>
    <w:rsid w:val="00FE5954"/>
    <w:rsid w:val="00FE66C1"/>
    <w:rsid w:val="00FE72A0"/>
    <w:rsid w:val="00FE7477"/>
    <w:rsid w:val="00FE7ADD"/>
    <w:rsid w:val="00FE7B1D"/>
    <w:rsid w:val="00FF06D2"/>
    <w:rsid w:val="00FF0EA5"/>
    <w:rsid w:val="00FF115E"/>
    <w:rsid w:val="00FF20C1"/>
    <w:rsid w:val="00FF245D"/>
    <w:rsid w:val="00FF26BC"/>
    <w:rsid w:val="00FF29F8"/>
    <w:rsid w:val="00FF2F82"/>
    <w:rsid w:val="00FF4C75"/>
    <w:rsid w:val="00FF511C"/>
    <w:rsid w:val="00FF5E2C"/>
    <w:rsid w:val="00FF64F7"/>
    <w:rsid w:val="00FF6644"/>
    <w:rsid w:val="00FF6767"/>
    <w:rsid w:val="00FF6CAD"/>
    <w:rsid w:val="00FF6EE2"/>
    <w:rsid w:val="00FF71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ECDFF92"/>
  <w15:docId w15:val="{2FDA6DEB-2E26-48E7-9E44-FABE46FD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504D"/>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qFormat/>
    <w:rsid w:val="00C772EA"/>
    <w:rPr>
      <w:sz w:val="16"/>
      <w:szCs w:val="16"/>
    </w:rPr>
  </w:style>
  <w:style w:type="paragraph" w:styleId="CommentText">
    <w:name w:val="annotation text"/>
    <w:basedOn w:val="Normal"/>
    <w:link w:val="CommentTextChar"/>
    <w:uiPriority w:val="99"/>
    <w:unhideWhenUsed/>
    <w:qFormat/>
    <w:rsid w:val="00C772EA"/>
    <w:pPr>
      <w:spacing w:line="240" w:lineRule="auto"/>
    </w:pPr>
    <w:rPr>
      <w:sz w:val="20"/>
      <w:szCs w:val="20"/>
    </w:rPr>
  </w:style>
  <w:style w:type="character" w:customStyle="1" w:styleId="CommentTextChar">
    <w:name w:val="Comment Text Char"/>
    <w:basedOn w:val="DefaultParagraphFont"/>
    <w:link w:val="CommentText"/>
    <w:uiPriority w:val="99"/>
    <w:qFormat/>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eastAsia="SimSun" w:cs="Times New Roman"/>
      <w:sz w:val="20"/>
      <w:szCs w:val="16"/>
      <w:lang w:eastAsia="en-US"/>
    </w:rPr>
  </w:style>
  <w:style w:type="character" w:styleId="Hyperlink">
    <w:name w:val="Hyperlink"/>
    <w:uiPriority w:val="99"/>
    <w:qFormat/>
    <w:rsid w:val="00C654E6"/>
    <w:rPr>
      <w:color w:val="0000FF"/>
      <w:u w:val="single"/>
    </w:rPr>
  </w:style>
  <w:style w:type="paragraph" w:customStyle="1" w:styleId="B1">
    <w:name w:val="B1"/>
    <w:basedOn w:val="List"/>
    <w:link w:val="B1Char1"/>
    <w:qFormat/>
    <w:rsid w:val="002250A0"/>
    <w:pPr>
      <w:spacing w:after="180" w:line="240" w:lineRule="auto"/>
      <w:ind w:left="568" w:hanging="284"/>
      <w:contextualSpacing w:val="0"/>
    </w:pPr>
    <w:rPr>
      <w:rFonts w:cs="Times New Roman"/>
      <w:sz w:val="20"/>
      <w:szCs w:val="20"/>
      <w:lang w:val="en-GB" w:eastAsia="en-US"/>
    </w:rPr>
  </w:style>
  <w:style w:type="paragraph" w:customStyle="1" w:styleId="B2">
    <w:name w:val="B2"/>
    <w:basedOn w:val="List2"/>
    <w:link w:val="B2Char"/>
    <w:qFormat/>
    <w:rsid w:val="002250A0"/>
    <w:pPr>
      <w:spacing w:after="180" w:line="240" w:lineRule="auto"/>
      <w:ind w:left="851" w:hanging="284"/>
      <w:contextualSpacing w:val="0"/>
    </w:pPr>
    <w:rPr>
      <w:rFonts w:cs="Times New Roman"/>
      <w:sz w:val="20"/>
      <w:szCs w:val="20"/>
      <w:lang w:val="en-GB" w:eastAsia="en-US"/>
    </w:rPr>
  </w:style>
  <w:style w:type="character" w:customStyle="1" w:styleId="B1Char1">
    <w:name w:val="B1 Char1"/>
    <w:link w:val="B1"/>
    <w:qFormat/>
    <w:rsid w:val="002250A0"/>
    <w:rPr>
      <w:rFonts w:ascii="Times New Roman" w:hAnsi="Times New Roman" w:cs="Times New Roman"/>
      <w:sz w:val="20"/>
      <w:szCs w:val="20"/>
      <w:lang w:val="en-GB" w:eastAsia="en-US"/>
    </w:rPr>
  </w:style>
  <w:style w:type="character" w:customStyle="1" w:styleId="B2Char">
    <w:name w:val="B2 Char"/>
    <w:link w:val="B2"/>
    <w:qFormat/>
    <w:locked/>
    <w:rsid w:val="002250A0"/>
    <w:rPr>
      <w:rFonts w:ascii="Times New Roman" w:hAnsi="Times New Roman" w:cs="Times New Roman"/>
      <w:sz w:val="20"/>
      <w:szCs w:val="20"/>
      <w:lang w:val="en-GB" w:eastAsia="en-US"/>
    </w:rPr>
  </w:style>
  <w:style w:type="paragraph" w:styleId="List">
    <w:name w:val="List"/>
    <w:basedOn w:val="Normal"/>
    <w:uiPriority w:val="99"/>
    <w:semiHidden/>
    <w:unhideWhenUsed/>
    <w:rsid w:val="002250A0"/>
    <w:pPr>
      <w:ind w:left="360" w:hanging="360"/>
      <w:contextualSpacing/>
    </w:pPr>
  </w:style>
  <w:style w:type="paragraph" w:styleId="List2">
    <w:name w:val="List 2"/>
    <w:basedOn w:val="Normal"/>
    <w:uiPriority w:val="99"/>
    <w:semiHidden/>
    <w:unhideWhenUsed/>
    <w:rsid w:val="002250A0"/>
    <w:pPr>
      <w:ind w:left="720" w:hanging="360"/>
      <w:contextualSpacing/>
    </w:pPr>
  </w:style>
  <w:style w:type="character" w:customStyle="1" w:styleId="B1Char">
    <w:name w:val="B1 Char"/>
    <w:qFormat/>
    <w:locked/>
    <w:rsid w:val="000A472B"/>
    <w:rPr>
      <w:rFonts w:ascii="Times New Roman" w:eastAsia="Times New Roman" w:hAnsi="Times New Roman" w:cs="Times New Roman"/>
      <w:lang w:val="en-GB"/>
    </w:rPr>
  </w:style>
  <w:style w:type="paragraph" w:customStyle="1" w:styleId="textintend1">
    <w:name w:val="text intend 1"/>
    <w:basedOn w:val="Normal"/>
    <w:rsid w:val="006451E4"/>
    <w:pPr>
      <w:numPr>
        <w:numId w:val="4"/>
      </w:numPr>
      <w:overflowPunct w:val="0"/>
      <w:autoSpaceDE w:val="0"/>
      <w:autoSpaceDN w:val="0"/>
      <w:adjustRightInd w:val="0"/>
      <w:spacing w:after="120" w:line="240" w:lineRule="auto"/>
      <w:jc w:val="both"/>
      <w:textAlignment w:val="baseline"/>
    </w:pPr>
    <w:rPr>
      <w:rFonts w:eastAsia="MS Mincho" w:cs="Times New Roman"/>
      <w:sz w:val="24"/>
      <w:szCs w:val="20"/>
      <w:lang w:eastAsia="en-GB"/>
    </w:rPr>
  </w:style>
  <w:style w:type="character" w:customStyle="1" w:styleId="B1Zchn">
    <w:name w:val="B1 Zchn"/>
    <w:qFormat/>
    <w:rsid w:val="006451E4"/>
    <w:rPr>
      <w:lang w:eastAsia="en-US"/>
    </w:rPr>
  </w:style>
  <w:style w:type="character" w:customStyle="1" w:styleId="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basedOn w:val="DefaultParagraphFont"/>
    <w:uiPriority w:val="34"/>
    <w:locked/>
    <w:rsid w:val="0026093B"/>
  </w:style>
  <w:style w:type="character" w:customStyle="1" w:styleId="mwe-math-mathml-inline">
    <w:name w:val="mwe-math-mathml-inline"/>
    <w:basedOn w:val="DefaultParagraphFont"/>
    <w:rsid w:val="00DC5173"/>
  </w:style>
  <w:style w:type="character" w:styleId="UnresolvedMention">
    <w:name w:val="Unresolved Mention"/>
    <w:basedOn w:val="DefaultParagraphFont"/>
    <w:uiPriority w:val="99"/>
    <w:semiHidden/>
    <w:unhideWhenUsed/>
    <w:rsid w:val="00DB2035"/>
    <w:rPr>
      <w:color w:val="605E5C"/>
      <w:shd w:val="clear" w:color="auto" w:fill="E1DFDD"/>
    </w:rPr>
  </w:style>
  <w:style w:type="paragraph" w:styleId="NormalWeb">
    <w:name w:val="Normal (Web)"/>
    <w:basedOn w:val="Normal"/>
    <w:uiPriority w:val="99"/>
    <w:semiHidden/>
    <w:unhideWhenUsed/>
    <w:rsid w:val="006E5E5B"/>
    <w:pPr>
      <w:spacing w:before="100" w:beforeAutospacing="1" w:after="100" w:afterAutospacing="1" w:line="240" w:lineRule="auto"/>
    </w:pPr>
    <w:rPr>
      <w:rFonts w:eastAsia="Times New Roman" w:cs="Times New Roman"/>
      <w:sz w:val="24"/>
      <w:szCs w:val="24"/>
      <w:lang w:val="en-GB" w:eastAsia="en-GB"/>
    </w:rPr>
  </w:style>
  <w:style w:type="character" w:styleId="FollowedHyperlink">
    <w:name w:val="FollowedHyperlink"/>
    <w:basedOn w:val="DefaultParagraphFont"/>
    <w:uiPriority w:val="99"/>
    <w:semiHidden/>
    <w:unhideWhenUsed/>
    <w:rsid w:val="0017082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92626">
      <w:bodyDiv w:val="1"/>
      <w:marLeft w:val="0"/>
      <w:marRight w:val="0"/>
      <w:marTop w:val="0"/>
      <w:marBottom w:val="0"/>
      <w:divBdr>
        <w:top w:val="none" w:sz="0" w:space="0" w:color="auto"/>
        <w:left w:val="none" w:sz="0" w:space="0" w:color="auto"/>
        <w:bottom w:val="none" w:sz="0" w:space="0" w:color="auto"/>
        <w:right w:val="none" w:sz="0" w:space="0" w:color="auto"/>
      </w:divBdr>
      <w:divsChild>
        <w:div w:id="339352698">
          <w:marLeft w:val="0"/>
          <w:marRight w:val="0"/>
          <w:marTop w:val="0"/>
          <w:marBottom w:val="0"/>
          <w:divBdr>
            <w:top w:val="none" w:sz="0" w:space="0" w:color="auto"/>
            <w:left w:val="none" w:sz="0" w:space="0" w:color="auto"/>
            <w:bottom w:val="none" w:sz="0" w:space="0" w:color="auto"/>
            <w:right w:val="none" w:sz="0" w:space="0" w:color="auto"/>
          </w:divBdr>
          <w:divsChild>
            <w:div w:id="1050613939">
              <w:marLeft w:val="0"/>
              <w:marRight w:val="0"/>
              <w:marTop w:val="0"/>
              <w:marBottom w:val="0"/>
              <w:divBdr>
                <w:top w:val="none" w:sz="0" w:space="0" w:color="auto"/>
                <w:left w:val="none" w:sz="0" w:space="0" w:color="auto"/>
                <w:bottom w:val="none" w:sz="0" w:space="0" w:color="auto"/>
                <w:right w:val="none" w:sz="0" w:space="0" w:color="auto"/>
              </w:divBdr>
              <w:divsChild>
                <w:div w:id="1527013331">
                  <w:marLeft w:val="0"/>
                  <w:marRight w:val="0"/>
                  <w:marTop w:val="0"/>
                  <w:marBottom w:val="0"/>
                  <w:divBdr>
                    <w:top w:val="none" w:sz="0" w:space="0" w:color="auto"/>
                    <w:left w:val="none" w:sz="0" w:space="0" w:color="auto"/>
                    <w:bottom w:val="none" w:sz="0" w:space="0" w:color="auto"/>
                    <w:right w:val="none" w:sz="0" w:space="0" w:color="auto"/>
                  </w:divBdr>
                  <w:divsChild>
                    <w:div w:id="1529760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068830">
      <w:bodyDiv w:val="1"/>
      <w:marLeft w:val="0"/>
      <w:marRight w:val="0"/>
      <w:marTop w:val="0"/>
      <w:marBottom w:val="0"/>
      <w:divBdr>
        <w:top w:val="none" w:sz="0" w:space="0" w:color="auto"/>
        <w:left w:val="none" w:sz="0" w:space="0" w:color="auto"/>
        <w:bottom w:val="none" w:sz="0" w:space="0" w:color="auto"/>
        <w:right w:val="none" w:sz="0" w:space="0" w:color="auto"/>
      </w:divBdr>
    </w:div>
    <w:div w:id="61174657">
      <w:bodyDiv w:val="1"/>
      <w:marLeft w:val="0"/>
      <w:marRight w:val="0"/>
      <w:marTop w:val="0"/>
      <w:marBottom w:val="0"/>
      <w:divBdr>
        <w:top w:val="none" w:sz="0" w:space="0" w:color="auto"/>
        <w:left w:val="none" w:sz="0" w:space="0" w:color="auto"/>
        <w:bottom w:val="none" w:sz="0" w:space="0" w:color="auto"/>
        <w:right w:val="none" w:sz="0" w:space="0" w:color="auto"/>
      </w:divBdr>
    </w:div>
    <w:div w:id="62677444">
      <w:bodyDiv w:val="1"/>
      <w:marLeft w:val="0"/>
      <w:marRight w:val="0"/>
      <w:marTop w:val="0"/>
      <w:marBottom w:val="0"/>
      <w:divBdr>
        <w:top w:val="none" w:sz="0" w:space="0" w:color="auto"/>
        <w:left w:val="none" w:sz="0" w:space="0" w:color="auto"/>
        <w:bottom w:val="none" w:sz="0" w:space="0" w:color="auto"/>
        <w:right w:val="none" w:sz="0" w:space="0" w:color="auto"/>
      </w:divBdr>
      <w:divsChild>
        <w:div w:id="1874805885">
          <w:marLeft w:val="0"/>
          <w:marRight w:val="0"/>
          <w:marTop w:val="0"/>
          <w:marBottom w:val="0"/>
          <w:divBdr>
            <w:top w:val="none" w:sz="0" w:space="0" w:color="auto"/>
            <w:left w:val="none" w:sz="0" w:space="0" w:color="auto"/>
            <w:bottom w:val="none" w:sz="0" w:space="0" w:color="auto"/>
            <w:right w:val="none" w:sz="0" w:space="0" w:color="auto"/>
          </w:divBdr>
          <w:divsChild>
            <w:div w:id="801385948">
              <w:marLeft w:val="0"/>
              <w:marRight w:val="0"/>
              <w:marTop w:val="0"/>
              <w:marBottom w:val="0"/>
              <w:divBdr>
                <w:top w:val="none" w:sz="0" w:space="0" w:color="auto"/>
                <w:left w:val="none" w:sz="0" w:space="0" w:color="auto"/>
                <w:bottom w:val="none" w:sz="0" w:space="0" w:color="auto"/>
                <w:right w:val="none" w:sz="0" w:space="0" w:color="auto"/>
              </w:divBdr>
              <w:divsChild>
                <w:div w:id="1934119009">
                  <w:marLeft w:val="0"/>
                  <w:marRight w:val="0"/>
                  <w:marTop w:val="0"/>
                  <w:marBottom w:val="0"/>
                  <w:divBdr>
                    <w:top w:val="none" w:sz="0" w:space="0" w:color="auto"/>
                    <w:left w:val="none" w:sz="0" w:space="0" w:color="auto"/>
                    <w:bottom w:val="none" w:sz="0" w:space="0" w:color="auto"/>
                    <w:right w:val="none" w:sz="0" w:space="0" w:color="auto"/>
                  </w:divBdr>
                  <w:divsChild>
                    <w:div w:id="1596399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474753">
      <w:bodyDiv w:val="1"/>
      <w:marLeft w:val="0"/>
      <w:marRight w:val="0"/>
      <w:marTop w:val="0"/>
      <w:marBottom w:val="0"/>
      <w:divBdr>
        <w:top w:val="none" w:sz="0" w:space="0" w:color="auto"/>
        <w:left w:val="none" w:sz="0" w:space="0" w:color="auto"/>
        <w:bottom w:val="none" w:sz="0" w:space="0" w:color="auto"/>
        <w:right w:val="none" w:sz="0" w:space="0" w:color="auto"/>
      </w:divBdr>
    </w:div>
    <w:div w:id="114688053">
      <w:bodyDiv w:val="1"/>
      <w:marLeft w:val="0"/>
      <w:marRight w:val="0"/>
      <w:marTop w:val="0"/>
      <w:marBottom w:val="0"/>
      <w:divBdr>
        <w:top w:val="none" w:sz="0" w:space="0" w:color="auto"/>
        <w:left w:val="none" w:sz="0" w:space="0" w:color="auto"/>
        <w:bottom w:val="none" w:sz="0" w:space="0" w:color="auto"/>
        <w:right w:val="none" w:sz="0" w:space="0" w:color="auto"/>
      </w:divBdr>
      <w:divsChild>
        <w:div w:id="387345105">
          <w:marLeft w:val="0"/>
          <w:marRight w:val="0"/>
          <w:marTop w:val="0"/>
          <w:marBottom w:val="0"/>
          <w:divBdr>
            <w:top w:val="none" w:sz="0" w:space="0" w:color="auto"/>
            <w:left w:val="none" w:sz="0" w:space="0" w:color="auto"/>
            <w:bottom w:val="none" w:sz="0" w:space="0" w:color="auto"/>
            <w:right w:val="none" w:sz="0" w:space="0" w:color="auto"/>
          </w:divBdr>
          <w:divsChild>
            <w:div w:id="577252162">
              <w:marLeft w:val="0"/>
              <w:marRight w:val="0"/>
              <w:marTop w:val="0"/>
              <w:marBottom w:val="0"/>
              <w:divBdr>
                <w:top w:val="none" w:sz="0" w:space="0" w:color="auto"/>
                <w:left w:val="none" w:sz="0" w:space="0" w:color="auto"/>
                <w:bottom w:val="none" w:sz="0" w:space="0" w:color="auto"/>
                <w:right w:val="none" w:sz="0" w:space="0" w:color="auto"/>
              </w:divBdr>
              <w:divsChild>
                <w:div w:id="1864513651">
                  <w:marLeft w:val="0"/>
                  <w:marRight w:val="0"/>
                  <w:marTop w:val="0"/>
                  <w:marBottom w:val="0"/>
                  <w:divBdr>
                    <w:top w:val="none" w:sz="0" w:space="0" w:color="auto"/>
                    <w:left w:val="none" w:sz="0" w:space="0" w:color="auto"/>
                    <w:bottom w:val="none" w:sz="0" w:space="0" w:color="auto"/>
                    <w:right w:val="none" w:sz="0" w:space="0" w:color="auto"/>
                  </w:divBdr>
                  <w:divsChild>
                    <w:div w:id="2141146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640348">
      <w:bodyDiv w:val="1"/>
      <w:marLeft w:val="0"/>
      <w:marRight w:val="0"/>
      <w:marTop w:val="0"/>
      <w:marBottom w:val="0"/>
      <w:divBdr>
        <w:top w:val="none" w:sz="0" w:space="0" w:color="auto"/>
        <w:left w:val="none" w:sz="0" w:space="0" w:color="auto"/>
        <w:bottom w:val="none" w:sz="0" w:space="0" w:color="auto"/>
        <w:right w:val="none" w:sz="0" w:space="0" w:color="auto"/>
      </w:divBdr>
    </w:div>
    <w:div w:id="151139732">
      <w:bodyDiv w:val="1"/>
      <w:marLeft w:val="0"/>
      <w:marRight w:val="0"/>
      <w:marTop w:val="0"/>
      <w:marBottom w:val="0"/>
      <w:divBdr>
        <w:top w:val="none" w:sz="0" w:space="0" w:color="auto"/>
        <w:left w:val="none" w:sz="0" w:space="0" w:color="auto"/>
        <w:bottom w:val="none" w:sz="0" w:space="0" w:color="auto"/>
        <w:right w:val="none" w:sz="0" w:space="0" w:color="auto"/>
      </w:divBdr>
      <w:divsChild>
        <w:div w:id="994146703">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89731376">
      <w:bodyDiv w:val="1"/>
      <w:marLeft w:val="0"/>
      <w:marRight w:val="0"/>
      <w:marTop w:val="0"/>
      <w:marBottom w:val="0"/>
      <w:divBdr>
        <w:top w:val="none" w:sz="0" w:space="0" w:color="auto"/>
        <w:left w:val="none" w:sz="0" w:space="0" w:color="auto"/>
        <w:bottom w:val="none" w:sz="0" w:space="0" w:color="auto"/>
        <w:right w:val="none" w:sz="0" w:space="0" w:color="auto"/>
      </w:divBdr>
      <w:divsChild>
        <w:div w:id="1329865958">
          <w:marLeft w:val="0"/>
          <w:marRight w:val="0"/>
          <w:marTop w:val="0"/>
          <w:marBottom w:val="0"/>
          <w:divBdr>
            <w:top w:val="none" w:sz="0" w:space="0" w:color="auto"/>
            <w:left w:val="none" w:sz="0" w:space="0" w:color="auto"/>
            <w:bottom w:val="none" w:sz="0" w:space="0" w:color="auto"/>
            <w:right w:val="none" w:sz="0" w:space="0" w:color="auto"/>
          </w:divBdr>
          <w:divsChild>
            <w:div w:id="303972855">
              <w:marLeft w:val="0"/>
              <w:marRight w:val="0"/>
              <w:marTop w:val="0"/>
              <w:marBottom w:val="0"/>
              <w:divBdr>
                <w:top w:val="none" w:sz="0" w:space="0" w:color="auto"/>
                <w:left w:val="none" w:sz="0" w:space="0" w:color="auto"/>
                <w:bottom w:val="none" w:sz="0" w:space="0" w:color="auto"/>
                <w:right w:val="none" w:sz="0" w:space="0" w:color="auto"/>
              </w:divBdr>
              <w:divsChild>
                <w:div w:id="1272709150">
                  <w:marLeft w:val="0"/>
                  <w:marRight w:val="0"/>
                  <w:marTop w:val="0"/>
                  <w:marBottom w:val="0"/>
                  <w:divBdr>
                    <w:top w:val="none" w:sz="0" w:space="0" w:color="auto"/>
                    <w:left w:val="none" w:sz="0" w:space="0" w:color="auto"/>
                    <w:bottom w:val="none" w:sz="0" w:space="0" w:color="auto"/>
                    <w:right w:val="none" w:sz="0" w:space="0" w:color="auto"/>
                  </w:divBdr>
                  <w:divsChild>
                    <w:div w:id="402994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3389">
      <w:bodyDiv w:val="1"/>
      <w:marLeft w:val="0"/>
      <w:marRight w:val="0"/>
      <w:marTop w:val="0"/>
      <w:marBottom w:val="0"/>
      <w:divBdr>
        <w:top w:val="none" w:sz="0" w:space="0" w:color="auto"/>
        <w:left w:val="none" w:sz="0" w:space="0" w:color="auto"/>
        <w:bottom w:val="none" w:sz="0" w:space="0" w:color="auto"/>
        <w:right w:val="none" w:sz="0" w:space="0" w:color="auto"/>
      </w:divBdr>
      <w:divsChild>
        <w:div w:id="1194926243">
          <w:marLeft w:val="0"/>
          <w:marRight w:val="0"/>
          <w:marTop w:val="0"/>
          <w:marBottom w:val="0"/>
          <w:divBdr>
            <w:top w:val="none" w:sz="0" w:space="0" w:color="auto"/>
            <w:left w:val="none" w:sz="0" w:space="0" w:color="auto"/>
            <w:bottom w:val="none" w:sz="0" w:space="0" w:color="auto"/>
            <w:right w:val="none" w:sz="0" w:space="0" w:color="auto"/>
          </w:divBdr>
          <w:divsChild>
            <w:div w:id="894007520">
              <w:marLeft w:val="0"/>
              <w:marRight w:val="0"/>
              <w:marTop w:val="0"/>
              <w:marBottom w:val="0"/>
              <w:divBdr>
                <w:top w:val="none" w:sz="0" w:space="0" w:color="auto"/>
                <w:left w:val="none" w:sz="0" w:space="0" w:color="auto"/>
                <w:bottom w:val="none" w:sz="0" w:space="0" w:color="auto"/>
                <w:right w:val="none" w:sz="0" w:space="0" w:color="auto"/>
              </w:divBdr>
              <w:divsChild>
                <w:div w:id="1544947006">
                  <w:marLeft w:val="0"/>
                  <w:marRight w:val="0"/>
                  <w:marTop w:val="0"/>
                  <w:marBottom w:val="0"/>
                  <w:divBdr>
                    <w:top w:val="none" w:sz="0" w:space="0" w:color="auto"/>
                    <w:left w:val="none" w:sz="0" w:space="0" w:color="auto"/>
                    <w:bottom w:val="none" w:sz="0" w:space="0" w:color="auto"/>
                    <w:right w:val="none" w:sz="0" w:space="0" w:color="auto"/>
                  </w:divBdr>
                  <w:divsChild>
                    <w:div w:id="168801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0137339">
      <w:bodyDiv w:val="1"/>
      <w:marLeft w:val="0"/>
      <w:marRight w:val="0"/>
      <w:marTop w:val="0"/>
      <w:marBottom w:val="0"/>
      <w:divBdr>
        <w:top w:val="none" w:sz="0" w:space="0" w:color="auto"/>
        <w:left w:val="none" w:sz="0" w:space="0" w:color="auto"/>
        <w:bottom w:val="none" w:sz="0" w:space="0" w:color="auto"/>
        <w:right w:val="none" w:sz="0" w:space="0" w:color="auto"/>
      </w:divBdr>
      <w:divsChild>
        <w:div w:id="1631781949">
          <w:marLeft w:val="0"/>
          <w:marRight w:val="0"/>
          <w:marTop w:val="0"/>
          <w:marBottom w:val="0"/>
          <w:divBdr>
            <w:top w:val="none" w:sz="0" w:space="0" w:color="auto"/>
            <w:left w:val="none" w:sz="0" w:space="0" w:color="auto"/>
            <w:bottom w:val="none" w:sz="0" w:space="0" w:color="auto"/>
            <w:right w:val="none" w:sz="0" w:space="0" w:color="auto"/>
          </w:divBdr>
          <w:divsChild>
            <w:div w:id="1372994446">
              <w:marLeft w:val="0"/>
              <w:marRight w:val="0"/>
              <w:marTop w:val="0"/>
              <w:marBottom w:val="0"/>
              <w:divBdr>
                <w:top w:val="none" w:sz="0" w:space="0" w:color="auto"/>
                <w:left w:val="none" w:sz="0" w:space="0" w:color="auto"/>
                <w:bottom w:val="none" w:sz="0" w:space="0" w:color="auto"/>
                <w:right w:val="none" w:sz="0" w:space="0" w:color="auto"/>
              </w:divBdr>
              <w:divsChild>
                <w:div w:id="943926184">
                  <w:marLeft w:val="0"/>
                  <w:marRight w:val="0"/>
                  <w:marTop w:val="0"/>
                  <w:marBottom w:val="0"/>
                  <w:divBdr>
                    <w:top w:val="none" w:sz="0" w:space="0" w:color="auto"/>
                    <w:left w:val="none" w:sz="0" w:space="0" w:color="auto"/>
                    <w:bottom w:val="none" w:sz="0" w:space="0" w:color="auto"/>
                    <w:right w:val="none" w:sz="0" w:space="0" w:color="auto"/>
                  </w:divBdr>
                  <w:divsChild>
                    <w:div w:id="210078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0634619">
          <w:marLeft w:val="0"/>
          <w:marRight w:val="0"/>
          <w:marTop w:val="0"/>
          <w:marBottom w:val="0"/>
          <w:divBdr>
            <w:top w:val="none" w:sz="0" w:space="0" w:color="auto"/>
            <w:left w:val="none" w:sz="0" w:space="0" w:color="auto"/>
            <w:bottom w:val="none" w:sz="0" w:space="0" w:color="auto"/>
            <w:right w:val="none" w:sz="0" w:space="0" w:color="auto"/>
          </w:divBdr>
          <w:divsChild>
            <w:div w:id="153301149">
              <w:marLeft w:val="0"/>
              <w:marRight w:val="0"/>
              <w:marTop w:val="0"/>
              <w:marBottom w:val="0"/>
              <w:divBdr>
                <w:top w:val="none" w:sz="0" w:space="0" w:color="auto"/>
                <w:left w:val="none" w:sz="0" w:space="0" w:color="auto"/>
                <w:bottom w:val="none" w:sz="0" w:space="0" w:color="auto"/>
                <w:right w:val="none" w:sz="0" w:space="0" w:color="auto"/>
              </w:divBdr>
              <w:divsChild>
                <w:div w:id="1249734337">
                  <w:marLeft w:val="0"/>
                  <w:marRight w:val="0"/>
                  <w:marTop w:val="0"/>
                  <w:marBottom w:val="0"/>
                  <w:divBdr>
                    <w:top w:val="none" w:sz="0" w:space="0" w:color="auto"/>
                    <w:left w:val="none" w:sz="0" w:space="0" w:color="auto"/>
                    <w:bottom w:val="none" w:sz="0" w:space="0" w:color="auto"/>
                    <w:right w:val="none" w:sz="0" w:space="0" w:color="auto"/>
                  </w:divBdr>
                  <w:divsChild>
                    <w:div w:id="526984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3971671">
      <w:bodyDiv w:val="1"/>
      <w:marLeft w:val="0"/>
      <w:marRight w:val="0"/>
      <w:marTop w:val="0"/>
      <w:marBottom w:val="0"/>
      <w:divBdr>
        <w:top w:val="none" w:sz="0" w:space="0" w:color="auto"/>
        <w:left w:val="none" w:sz="0" w:space="0" w:color="auto"/>
        <w:bottom w:val="none" w:sz="0" w:space="0" w:color="auto"/>
        <w:right w:val="none" w:sz="0" w:space="0" w:color="auto"/>
      </w:divBdr>
    </w:div>
    <w:div w:id="295256791">
      <w:bodyDiv w:val="1"/>
      <w:marLeft w:val="0"/>
      <w:marRight w:val="0"/>
      <w:marTop w:val="0"/>
      <w:marBottom w:val="0"/>
      <w:divBdr>
        <w:top w:val="none" w:sz="0" w:space="0" w:color="auto"/>
        <w:left w:val="none" w:sz="0" w:space="0" w:color="auto"/>
        <w:bottom w:val="none" w:sz="0" w:space="0" w:color="auto"/>
        <w:right w:val="none" w:sz="0" w:space="0" w:color="auto"/>
      </w:divBdr>
    </w:div>
    <w:div w:id="308559843">
      <w:bodyDiv w:val="1"/>
      <w:marLeft w:val="0"/>
      <w:marRight w:val="0"/>
      <w:marTop w:val="0"/>
      <w:marBottom w:val="0"/>
      <w:divBdr>
        <w:top w:val="none" w:sz="0" w:space="0" w:color="auto"/>
        <w:left w:val="none" w:sz="0" w:space="0" w:color="auto"/>
        <w:bottom w:val="none" w:sz="0" w:space="0" w:color="auto"/>
        <w:right w:val="none" w:sz="0" w:space="0" w:color="auto"/>
      </w:divBdr>
    </w:div>
    <w:div w:id="326400330">
      <w:bodyDiv w:val="1"/>
      <w:marLeft w:val="0"/>
      <w:marRight w:val="0"/>
      <w:marTop w:val="0"/>
      <w:marBottom w:val="0"/>
      <w:divBdr>
        <w:top w:val="none" w:sz="0" w:space="0" w:color="auto"/>
        <w:left w:val="none" w:sz="0" w:space="0" w:color="auto"/>
        <w:bottom w:val="none" w:sz="0" w:space="0" w:color="auto"/>
        <w:right w:val="none" w:sz="0" w:space="0" w:color="auto"/>
      </w:divBdr>
    </w:div>
    <w:div w:id="341979139">
      <w:bodyDiv w:val="1"/>
      <w:marLeft w:val="0"/>
      <w:marRight w:val="0"/>
      <w:marTop w:val="0"/>
      <w:marBottom w:val="0"/>
      <w:divBdr>
        <w:top w:val="none" w:sz="0" w:space="0" w:color="auto"/>
        <w:left w:val="none" w:sz="0" w:space="0" w:color="auto"/>
        <w:bottom w:val="none" w:sz="0" w:space="0" w:color="auto"/>
        <w:right w:val="none" w:sz="0" w:space="0" w:color="auto"/>
      </w:divBdr>
      <w:divsChild>
        <w:div w:id="356781931">
          <w:marLeft w:val="0"/>
          <w:marRight w:val="0"/>
          <w:marTop w:val="0"/>
          <w:marBottom w:val="0"/>
          <w:divBdr>
            <w:top w:val="none" w:sz="0" w:space="0" w:color="auto"/>
            <w:left w:val="none" w:sz="0" w:space="0" w:color="auto"/>
            <w:bottom w:val="none" w:sz="0" w:space="0" w:color="auto"/>
            <w:right w:val="none" w:sz="0" w:space="0" w:color="auto"/>
          </w:divBdr>
          <w:divsChild>
            <w:div w:id="1515338309">
              <w:marLeft w:val="0"/>
              <w:marRight w:val="0"/>
              <w:marTop w:val="0"/>
              <w:marBottom w:val="0"/>
              <w:divBdr>
                <w:top w:val="none" w:sz="0" w:space="0" w:color="auto"/>
                <w:left w:val="none" w:sz="0" w:space="0" w:color="auto"/>
                <w:bottom w:val="none" w:sz="0" w:space="0" w:color="auto"/>
                <w:right w:val="none" w:sz="0" w:space="0" w:color="auto"/>
              </w:divBdr>
              <w:divsChild>
                <w:div w:id="1613365767">
                  <w:marLeft w:val="0"/>
                  <w:marRight w:val="0"/>
                  <w:marTop w:val="0"/>
                  <w:marBottom w:val="0"/>
                  <w:divBdr>
                    <w:top w:val="none" w:sz="0" w:space="0" w:color="auto"/>
                    <w:left w:val="none" w:sz="0" w:space="0" w:color="auto"/>
                    <w:bottom w:val="none" w:sz="0" w:space="0" w:color="auto"/>
                    <w:right w:val="none" w:sz="0" w:space="0" w:color="auto"/>
                  </w:divBdr>
                  <w:divsChild>
                    <w:div w:id="171542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353311543">
      <w:bodyDiv w:val="1"/>
      <w:marLeft w:val="0"/>
      <w:marRight w:val="0"/>
      <w:marTop w:val="0"/>
      <w:marBottom w:val="0"/>
      <w:divBdr>
        <w:top w:val="none" w:sz="0" w:space="0" w:color="auto"/>
        <w:left w:val="none" w:sz="0" w:space="0" w:color="auto"/>
        <w:bottom w:val="none" w:sz="0" w:space="0" w:color="auto"/>
        <w:right w:val="none" w:sz="0" w:space="0" w:color="auto"/>
      </w:divBdr>
      <w:divsChild>
        <w:div w:id="616528637">
          <w:marLeft w:val="0"/>
          <w:marRight w:val="0"/>
          <w:marTop w:val="0"/>
          <w:marBottom w:val="0"/>
          <w:divBdr>
            <w:top w:val="none" w:sz="0" w:space="0" w:color="auto"/>
            <w:left w:val="none" w:sz="0" w:space="0" w:color="auto"/>
            <w:bottom w:val="none" w:sz="0" w:space="0" w:color="auto"/>
            <w:right w:val="none" w:sz="0" w:space="0" w:color="auto"/>
          </w:divBdr>
          <w:divsChild>
            <w:div w:id="980765395">
              <w:marLeft w:val="0"/>
              <w:marRight w:val="0"/>
              <w:marTop w:val="0"/>
              <w:marBottom w:val="0"/>
              <w:divBdr>
                <w:top w:val="none" w:sz="0" w:space="0" w:color="auto"/>
                <w:left w:val="none" w:sz="0" w:space="0" w:color="auto"/>
                <w:bottom w:val="none" w:sz="0" w:space="0" w:color="auto"/>
                <w:right w:val="none" w:sz="0" w:space="0" w:color="auto"/>
              </w:divBdr>
              <w:divsChild>
                <w:div w:id="971668337">
                  <w:marLeft w:val="0"/>
                  <w:marRight w:val="0"/>
                  <w:marTop w:val="0"/>
                  <w:marBottom w:val="0"/>
                  <w:divBdr>
                    <w:top w:val="none" w:sz="0" w:space="0" w:color="auto"/>
                    <w:left w:val="none" w:sz="0" w:space="0" w:color="auto"/>
                    <w:bottom w:val="none" w:sz="0" w:space="0" w:color="auto"/>
                    <w:right w:val="none" w:sz="0" w:space="0" w:color="auto"/>
                  </w:divBdr>
                  <w:divsChild>
                    <w:div w:id="130489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300720">
          <w:marLeft w:val="0"/>
          <w:marRight w:val="0"/>
          <w:marTop w:val="0"/>
          <w:marBottom w:val="0"/>
          <w:divBdr>
            <w:top w:val="none" w:sz="0" w:space="0" w:color="auto"/>
            <w:left w:val="none" w:sz="0" w:space="0" w:color="auto"/>
            <w:bottom w:val="none" w:sz="0" w:space="0" w:color="auto"/>
            <w:right w:val="none" w:sz="0" w:space="0" w:color="auto"/>
          </w:divBdr>
          <w:divsChild>
            <w:div w:id="927352855">
              <w:marLeft w:val="0"/>
              <w:marRight w:val="0"/>
              <w:marTop w:val="0"/>
              <w:marBottom w:val="0"/>
              <w:divBdr>
                <w:top w:val="none" w:sz="0" w:space="0" w:color="auto"/>
                <w:left w:val="none" w:sz="0" w:space="0" w:color="auto"/>
                <w:bottom w:val="none" w:sz="0" w:space="0" w:color="auto"/>
                <w:right w:val="none" w:sz="0" w:space="0" w:color="auto"/>
              </w:divBdr>
              <w:divsChild>
                <w:div w:id="1112167091">
                  <w:marLeft w:val="0"/>
                  <w:marRight w:val="0"/>
                  <w:marTop w:val="0"/>
                  <w:marBottom w:val="0"/>
                  <w:divBdr>
                    <w:top w:val="none" w:sz="0" w:space="0" w:color="auto"/>
                    <w:left w:val="none" w:sz="0" w:space="0" w:color="auto"/>
                    <w:bottom w:val="none" w:sz="0" w:space="0" w:color="auto"/>
                    <w:right w:val="none" w:sz="0" w:space="0" w:color="auto"/>
                  </w:divBdr>
                  <w:divsChild>
                    <w:div w:id="181563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748236">
      <w:bodyDiv w:val="1"/>
      <w:marLeft w:val="0"/>
      <w:marRight w:val="0"/>
      <w:marTop w:val="0"/>
      <w:marBottom w:val="0"/>
      <w:divBdr>
        <w:top w:val="none" w:sz="0" w:space="0" w:color="auto"/>
        <w:left w:val="none" w:sz="0" w:space="0" w:color="auto"/>
        <w:bottom w:val="none" w:sz="0" w:space="0" w:color="auto"/>
        <w:right w:val="none" w:sz="0" w:space="0" w:color="auto"/>
      </w:divBdr>
    </w:div>
    <w:div w:id="428543394">
      <w:bodyDiv w:val="1"/>
      <w:marLeft w:val="0"/>
      <w:marRight w:val="0"/>
      <w:marTop w:val="0"/>
      <w:marBottom w:val="0"/>
      <w:divBdr>
        <w:top w:val="none" w:sz="0" w:space="0" w:color="auto"/>
        <w:left w:val="none" w:sz="0" w:space="0" w:color="auto"/>
        <w:bottom w:val="none" w:sz="0" w:space="0" w:color="auto"/>
        <w:right w:val="none" w:sz="0" w:space="0" w:color="auto"/>
      </w:divBdr>
    </w:div>
    <w:div w:id="428964903">
      <w:bodyDiv w:val="1"/>
      <w:marLeft w:val="0"/>
      <w:marRight w:val="0"/>
      <w:marTop w:val="0"/>
      <w:marBottom w:val="0"/>
      <w:divBdr>
        <w:top w:val="none" w:sz="0" w:space="0" w:color="auto"/>
        <w:left w:val="none" w:sz="0" w:space="0" w:color="auto"/>
        <w:bottom w:val="none" w:sz="0" w:space="0" w:color="auto"/>
        <w:right w:val="none" w:sz="0" w:space="0" w:color="auto"/>
      </w:divBdr>
    </w:div>
    <w:div w:id="432940427">
      <w:bodyDiv w:val="1"/>
      <w:marLeft w:val="0"/>
      <w:marRight w:val="0"/>
      <w:marTop w:val="0"/>
      <w:marBottom w:val="0"/>
      <w:divBdr>
        <w:top w:val="none" w:sz="0" w:space="0" w:color="auto"/>
        <w:left w:val="none" w:sz="0" w:space="0" w:color="auto"/>
        <w:bottom w:val="none" w:sz="0" w:space="0" w:color="auto"/>
        <w:right w:val="none" w:sz="0" w:space="0" w:color="auto"/>
      </w:divBdr>
      <w:divsChild>
        <w:div w:id="702554425">
          <w:marLeft w:val="0"/>
          <w:marRight w:val="0"/>
          <w:marTop w:val="0"/>
          <w:marBottom w:val="0"/>
          <w:divBdr>
            <w:top w:val="none" w:sz="0" w:space="0" w:color="auto"/>
            <w:left w:val="none" w:sz="0" w:space="0" w:color="auto"/>
            <w:bottom w:val="none" w:sz="0" w:space="0" w:color="auto"/>
            <w:right w:val="none" w:sz="0" w:space="0" w:color="auto"/>
          </w:divBdr>
          <w:divsChild>
            <w:div w:id="575822312">
              <w:marLeft w:val="0"/>
              <w:marRight w:val="0"/>
              <w:marTop w:val="0"/>
              <w:marBottom w:val="0"/>
              <w:divBdr>
                <w:top w:val="none" w:sz="0" w:space="0" w:color="auto"/>
                <w:left w:val="none" w:sz="0" w:space="0" w:color="auto"/>
                <w:bottom w:val="none" w:sz="0" w:space="0" w:color="auto"/>
                <w:right w:val="none" w:sz="0" w:space="0" w:color="auto"/>
              </w:divBdr>
              <w:divsChild>
                <w:div w:id="629290325">
                  <w:marLeft w:val="0"/>
                  <w:marRight w:val="0"/>
                  <w:marTop w:val="0"/>
                  <w:marBottom w:val="0"/>
                  <w:divBdr>
                    <w:top w:val="none" w:sz="0" w:space="0" w:color="auto"/>
                    <w:left w:val="none" w:sz="0" w:space="0" w:color="auto"/>
                    <w:bottom w:val="none" w:sz="0" w:space="0" w:color="auto"/>
                    <w:right w:val="none" w:sz="0" w:space="0" w:color="auto"/>
                  </w:divBdr>
                  <w:divsChild>
                    <w:div w:id="48447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228485">
      <w:bodyDiv w:val="1"/>
      <w:marLeft w:val="0"/>
      <w:marRight w:val="0"/>
      <w:marTop w:val="0"/>
      <w:marBottom w:val="0"/>
      <w:divBdr>
        <w:top w:val="none" w:sz="0" w:space="0" w:color="auto"/>
        <w:left w:val="none" w:sz="0" w:space="0" w:color="auto"/>
        <w:bottom w:val="none" w:sz="0" w:space="0" w:color="auto"/>
        <w:right w:val="none" w:sz="0" w:space="0" w:color="auto"/>
      </w:divBdr>
    </w:div>
    <w:div w:id="461928731">
      <w:bodyDiv w:val="1"/>
      <w:marLeft w:val="0"/>
      <w:marRight w:val="0"/>
      <w:marTop w:val="0"/>
      <w:marBottom w:val="0"/>
      <w:divBdr>
        <w:top w:val="none" w:sz="0" w:space="0" w:color="auto"/>
        <w:left w:val="none" w:sz="0" w:space="0" w:color="auto"/>
        <w:bottom w:val="none" w:sz="0" w:space="0" w:color="auto"/>
        <w:right w:val="none" w:sz="0" w:space="0" w:color="auto"/>
      </w:divBdr>
      <w:divsChild>
        <w:div w:id="111262777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467481773">
      <w:bodyDiv w:val="1"/>
      <w:marLeft w:val="0"/>
      <w:marRight w:val="0"/>
      <w:marTop w:val="0"/>
      <w:marBottom w:val="0"/>
      <w:divBdr>
        <w:top w:val="none" w:sz="0" w:space="0" w:color="auto"/>
        <w:left w:val="none" w:sz="0" w:space="0" w:color="auto"/>
        <w:bottom w:val="none" w:sz="0" w:space="0" w:color="auto"/>
        <w:right w:val="none" w:sz="0" w:space="0" w:color="auto"/>
      </w:divBdr>
    </w:div>
    <w:div w:id="471678237">
      <w:bodyDiv w:val="1"/>
      <w:marLeft w:val="0"/>
      <w:marRight w:val="0"/>
      <w:marTop w:val="0"/>
      <w:marBottom w:val="0"/>
      <w:divBdr>
        <w:top w:val="none" w:sz="0" w:space="0" w:color="auto"/>
        <w:left w:val="none" w:sz="0" w:space="0" w:color="auto"/>
        <w:bottom w:val="none" w:sz="0" w:space="0" w:color="auto"/>
        <w:right w:val="none" w:sz="0" w:space="0" w:color="auto"/>
      </w:divBdr>
      <w:divsChild>
        <w:div w:id="1789542753">
          <w:marLeft w:val="1080"/>
          <w:marRight w:val="0"/>
          <w:marTop w:val="100"/>
          <w:marBottom w:val="0"/>
          <w:divBdr>
            <w:top w:val="none" w:sz="0" w:space="0" w:color="auto"/>
            <w:left w:val="none" w:sz="0" w:space="0" w:color="auto"/>
            <w:bottom w:val="none" w:sz="0" w:space="0" w:color="auto"/>
            <w:right w:val="none" w:sz="0" w:space="0" w:color="auto"/>
          </w:divBdr>
        </w:div>
        <w:div w:id="598023678">
          <w:marLeft w:val="1800"/>
          <w:marRight w:val="0"/>
          <w:marTop w:val="100"/>
          <w:marBottom w:val="0"/>
          <w:divBdr>
            <w:top w:val="none" w:sz="0" w:space="0" w:color="auto"/>
            <w:left w:val="none" w:sz="0" w:space="0" w:color="auto"/>
            <w:bottom w:val="none" w:sz="0" w:space="0" w:color="auto"/>
            <w:right w:val="none" w:sz="0" w:space="0" w:color="auto"/>
          </w:divBdr>
        </w:div>
        <w:div w:id="819734555">
          <w:marLeft w:val="1800"/>
          <w:marRight w:val="0"/>
          <w:marTop w:val="100"/>
          <w:marBottom w:val="0"/>
          <w:divBdr>
            <w:top w:val="none" w:sz="0" w:space="0" w:color="auto"/>
            <w:left w:val="none" w:sz="0" w:space="0" w:color="auto"/>
            <w:bottom w:val="none" w:sz="0" w:space="0" w:color="auto"/>
            <w:right w:val="none" w:sz="0" w:space="0" w:color="auto"/>
          </w:divBdr>
        </w:div>
      </w:divsChild>
    </w:div>
    <w:div w:id="474684569">
      <w:bodyDiv w:val="1"/>
      <w:marLeft w:val="0"/>
      <w:marRight w:val="0"/>
      <w:marTop w:val="0"/>
      <w:marBottom w:val="0"/>
      <w:divBdr>
        <w:top w:val="none" w:sz="0" w:space="0" w:color="auto"/>
        <w:left w:val="none" w:sz="0" w:space="0" w:color="auto"/>
        <w:bottom w:val="none" w:sz="0" w:space="0" w:color="auto"/>
        <w:right w:val="none" w:sz="0" w:space="0" w:color="auto"/>
      </w:divBdr>
      <w:divsChild>
        <w:div w:id="1051996798">
          <w:marLeft w:val="0"/>
          <w:marRight w:val="0"/>
          <w:marTop w:val="0"/>
          <w:marBottom w:val="0"/>
          <w:divBdr>
            <w:top w:val="none" w:sz="0" w:space="0" w:color="auto"/>
            <w:left w:val="none" w:sz="0" w:space="0" w:color="auto"/>
            <w:bottom w:val="none" w:sz="0" w:space="0" w:color="auto"/>
            <w:right w:val="none" w:sz="0" w:space="0" w:color="auto"/>
          </w:divBdr>
          <w:divsChild>
            <w:div w:id="680203941">
              <w:marLeft w:val="0"/>
              <w:marRight w:val="0"/>
              <w:marTop w:val="0"/>
              <w:marBottom w:val="0"/>
              <w:divBdr>
                <w:top w:val="none" w:sz="0" w:space="0" w:color="auto"/>
                <w:left w:val="none" w:sz="0" w:space="0" w:color="auto"/>
                <w:bottom w:val="none" w:sz="0" w:space="0" w:color="auto"/>
                <w:right w:val="none" w:sz="0" w:space="0" w:color="auto"/>
              </w:divBdr>
              <w:divsChild>
                <w:div w:id="1621691901">
                  <w:marLeft w:val="0"/>
                  <w:marRight w:val="0"/>
                  <w:marTop w:val="0"/>
                  <w:marBottom w:val="0"/>
                  <w:divBdr>
                    <w:top w:val="none" w:sz="0" w:space="0" w:color="auto"/>
                    <w:left w:val="none" w:sz="0" w:space="0" w:color="auto"/>
                    <w:bottom w:val="none" w:sz="0" w:space="0" w:color="auto"/>
                    <w:right w:val="none" w:sz="0" w:space="0" w:color="auto"/>
                  </w:divBdr>
                  <w:divsChild>
                    <w:div w:id="22252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550621">
      <w:bodyDiv w:val="1"/>
      <w:marLeft w:val="0"/>
      <w:marRight w:val="0"/>
      <w:marTop w:val="0"/>
      <w:marBottom w:val="0"/>
      <w:divBdr>
        <w:top w:val="none" w:sz="0" w:space="0" w:color="auto"/>
        <w:left w:val="none" w:sz="0" w:space="0" w:color="auto"/>
        <w:bottom w:val="none" w:sz="0" w:space="0" w:color="auto"/>
        <w:right w:val="none" w:sz="0" w:space="0" w:color="auto"/>
      </w:divBdr>
    </w:div>
    <w:div w:id="490871907">
      <w:bodyDiv w:val="1"/>
      <w:marLeft w:val="0"/>
      <w:marRight w:val="0"/>
      <w:marTop w:val="0"/>
      <w:marBottom w:val="0"/>
      <w:divBdr>
        <w:top w:val="none" w:sz="0" w:space="0" w:color="auto"/>
        <w:left w:val="none" w:sz="0" w:space="0" w:color="auto"/>
        <w:bottom w:val="none" w:sz="0" w:space="0" w:color="auto"/>
        <w:right w:val="none" w:sz="0" w:space="0" w:color="auto"/>
      </w:divBdr>
    </w:div>
    <w:div w:id="512688449">
      <w:bodyDiv w:val="1"/>
      <w:marLeft w:val="0"/>
      <w:marRight w:val="0"/>
      <w:marTop w:val="0"/>
      <w:marBottom w:val="0"/>
      <w:divBdr>
        <w:top w:val="none" w:sz="0" w:space="0" w:color="auto"/>
        <w:left w:val="none" w:sz="0" w:space="0" w:color="auto"/>
        <w:bottom w:val="none" w:sz="0" w:space="0" w:color="auto"/>
        <w:right w:val="none" w:sz="0" w:space="0" w:color="auto"/>
      </w:divBdr>
    </w:div>
    <w:div w:id="517238847">
      <w:bodyDiv w:val="1"/>
      <w:marLeft w:val="0"/>
      <w:marRight w:val="0"/>
      <w:marTop w:val="0"/>
      <w:marBottom w:val="0"/>
      <w:divBdr>
        <w:top w:val="none" w:sz="0" w:space="0" w:color="auto"/>
        <w:left w:val="none" w:sz="0" w:space="0" w:color="auto"/>
        <w:bottom w:val="none" w:sz="0" w:space="0" w:color="auto"/>
        <w:right w:val="none" w:sz="0" w:space="0" w:color="auto"/>
      </w:divBdr>
      <w:divsChild>
        <w:div w:id="979462025">
          <w:marLeft w:val="0"/>
          <w:marRight w:val="0"/>
          <w:marTop w:val="0"/>
          <w:marBottom w:val="0"/>
          <w:divBdr>
            <w:top w:val="none" w:sz="0" w:space="0" w:color="auto"/>
            <w:left w:val="none" w:sz="0" w:space="0" w:color="auto"/>
            <w:bottom w:val="none" w:sz="0" w:space="0" w:color="auto"/>
            <w:right w:val="none" w:sz="0" w:space="0" w:color="auto"/>
          </w:divBdr>
          <w:divsChild>
            <w:div w:id="1073628153">
              <w:marLeft w:val="0"/>
              <w:marRight w:val="0"/>
              <w:marTop w:val="0"/>
              <w:marBottom w:val="0"/>
              <w:divBdr>
                <w:top w:val="none" w:sz="0" w:space="0" w:color="auto"/>
                <w:left w:val="none" w:sz="0" w:space="0" w:color="auto"/>
                <w:bottom w:val="none" w:sz="0" w:space="0" w:color="auto"/>
                <w:right w:val="none" w:sz="0" w:space="0" w:color="auto"/>
              </w:divBdr>
              <w:divsChild>
                <w:div w:id="738139730">
                  <w:marLeft w:val="0"/>
                  <w:marRight w:val="0"/>
                  <w:marTop w:val="0"/>
                  <w:marBottom w:val="0"/>
                  <w:divBdr>
                    <w:top w:val="none" w:sz="0" w:space="0" w:color="auto"/>
                    <w:left w:val="none" w:sz="0" w:space="0" w:color="auto"/>
                    <w:bottom w:val="none" w:sz="0" w:space="0" w:color="auto"/>
                    <w:right w:val="none" w:sz="0" w:space="0" w:color="auto"/>
                  </w:divBdr>
                  <w:divsChild>
                    <w:div w:id="949439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4371054">
      <w:bodyDiv w:val="1"/>
      <w:marLeft w:val="0"/>
      <w:marRight w:val="0"/>
      <w:marTop w:val="0"/>
      <w:marBottom w:val="0"/>
      <w:divBdr>
        <w:top w:val="none" w:sz="0" w:space="0" w:color="auto"/>
        <w:left w:val="none" w:sz="0" w:space="0" w:color="auto"/>
        <w:bottom w:val="none" w:sz="0" w:space="0" w:color="auto"/>
        <w:right w:val="none" w:sz="0" w:space="0" w:color="auto"/>
      </w:divBdr>
    </w:div>
    <w:div w:id="563835294">
      <w:bodyDiv w:val="1"/>
      <w:marLeft w:val="0"/>
      <w:marRight w:val="0"/>
      <w:marTop w:val="0"/>
      <w:marBottom w:val="0"/>
      <w:divBdr>
        <w:top w:val="none" w:sz="0" w:space="0" w:color="auto"/>
        <w:left w:val="none" w:sz="0" w:space="0" w:color="auto"/>
        <w:bottom w:val="none" w:sz="0" w:space="0" w:color="auto"/>
        <w:right w:val="none" w:sz="0" w:space="0" w:color="auto"/>
      </w:divBdr>
    </w:div>
    <w:div w:id="572353571">
      <w:bodyDiv w:val="1"/>
      <w:marLeft w:val="0"/>
      <w:marRight w:val="0"/>
      <w:marTop w:val="0"/>
      <w:marBottom w:val="0"/>
      <w:divBdr>
        <w:top w:val="none" w:sz="0" w:space="0" w:color="auto"/>
        <w:left w:val="none" w:sz="0" w:space="0" w:color="auto"/>
        <w:bottom w:val="none" w:sz="0" w:space="0" w:color="auto"/>
        <w:right w:val="none" w:sz="0" w:space="0" w:color="auto"/>
      </w:divBdr>
      <w:divsChild>
        <w:div w:id="929314113">
          <w:marLeft w:val="0"/>
          <w:marRight w:val="0"/>
          <w:marTop w:val="0"/>
          <w:marBottom w:val="0"/>
          <w:divBdr>
            <w:top w:val="none" w:sz="0" w:space="0" w:color="auto"/>
            <w:left w:val="none" w:sz="0" w:space="0" w:color="auto"/>
            <w:bottom w:val="none" w:sz="0" w:space="0" w:color="auto"/>
            <w:right w:val="none" w:sz="0" w:space="0" w:color="auto"/>
          </w:divBdr>
          <w:divsChild>
            <w:div w:id="1916042133">
              <w:marLeft w:val="0"/>
              <w:marRight w:val="0"/>
              <w:marTop w:val="0"/>
              <w:marBottom w:val="0"/>
              <w:divBdr>
                <w:top w:val="none" w:sz="0" w:space="0" w:color="auto"/>
                <w:left w:val="none" w:sz="0" w:space="0" w:color="auto"/>
                <w:bottom w:val="none" w:sz="0" w:space="0" w:color="auto"/>
                <w:right w:val="none" w:sz="0" w:space="0" w:color="auto"/>
              </w:divBdr>
              <w:divsChild>
                <w:div w:id="383870099">
                  <w:marLeft w:val="0"/>
                  <w:marRight w:val="0"/>
                  <w:marTop w:val="0"/>
                  <w:marBottom w:val="0"/>
                  <w:divBdr>
                    <w:top w:val="none" w:sz="0" w:space="0" w:color="auto"/>
                    <w:left w:val="none" w:sz="0" w:space="0" w:color="auto"/>
                    <w:bottom w:val="none" w:sz="0" w:space="0" w:color="auto"/>
                    <w:right w:val="none" w:sz="0" w:space="0" w:color="auto"/>
                  </w:divBdr>
                  <w:divsChild>
                    <w:div w:id="846020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0139522">
      <w:bodyDiv w:val="1"/>
      <w:marLeft w:val="0"/>
      <w:marRight w:val="0"/>
      <w:marTop w:val="0"/>
      <w:marBottom w:val="0"/>
      <w:divBdr>
        <w:top w:val="none" w:sz="0" w:space="0" w:color="auto"/>
        <w:left w:val="none" w:sz="0" w:space="0" w:color="auto"/>
        <w:bottom w:val="none" w:sz="0" w:space="0" w:color="auto"/>
        <w:right w:val="none" w:sz="0" w:space="0" w:color="auto"/>
      </w:divBdr>
    </w:div>
    <w:div w:id="582640792">
      <w:bodyDiv w:val="1"/>
      <w:marLeft w:val="0"/>
      <w:marRight w:val="0"/>
      <w:marTop w:val="0"/>
      <w:marBottom w:val="0"/>
      <w:divBdr>
        <w:top w:val="none" w:sz="0" w:space="0" w:color="auto"/>
        <w:left w:val="none" w:sz="0" w:space="0" w:color="auto"/>
        <w:bottom w:val="none" w:sz="0" w:space="0" w:color="auto"/>
        <w:right w:val="none" w:sz="0" w:space="0" w:color="auto"/>
      </w:divBdr>
    </w:div>
    <w:div w:id="592708054">
      <w:bodyDiv w:val="1"/>
      <w:marLeft w:val="0"/>
      <w:marRight w:val="0"/>
      <w:marTop w:val="0"/>
      <w:marBottom w:val="0"/>
      <w:divBdr>
        <w:top w:val="none" w:sz="0" w:space="0" w:color="auto"/>
        <w:left w:val="none" w:sz="0" w:space="0" w:color="auto"/>
        <w:bottom w:val="none" w:sz="0" w:space="0" w:color="auto"/>
        <w:right w:val="none" w:sz="0" w:space="0" w:color="auto"/>
      </w:divBdr>
      <w:divsChild>
        <w:div w:id="1402828289">
          <w:marLeft w:val="0"/>
          <w:marRight w:val="0"/>
          <w:marTop w:val="0"/>
          <w:marBottom w:val="0"/>
          <w:divBdr>
            <w:top w:val="none" w:sz="0" w:space="0" w:color="auto"/>
            <w:left w:val="none" w:sz="0" w:space="0" w:color="auto"/>
            <w:bottom w:val="none" w:sz="0" w:space="0" w:color="auto"/>
            <w:right w:val="none" w:sz="0" w:space="0" w:color="auto"/>
          </w:divBdr>
          <w:divsChild>
            <w:div w:id="288247445">
              <w:marLeft w:val="0"/>
              <w:marRight w:val="0"/>
              <w:marTop w:val="0"/>
              <w:marBottom w:val="0"/>
              <w:divBdr>
                <w:top w:val="none" w:sz="0" w:space="0" w:color="auto"/>
                <w:left w:val="none" w:sz="0" w:space="0" w:color="auto"/>
                <w:bottom w:val="none" w:sz="0" w:space="0" w:color="auto"/>
                <w:right w:val="none" w:sz="0" w:space="0" w:color="auto"/>
              </w:divBdr>
              <w:divsChild>
                <w:div w:id="557134532">
                  <w:marLeft w:val="0"/>
                  <w:marRight w:val="0"/>
                  <w:marTop w:val="0"/>
                  <w:marBottom w:val="0"/>
                  <w:divBdr>
                    <w:top w:val="none" w:sz="0" w:space="0" w:color="auto"/>
                    <w:left w:val="none" w:sz="0" w:space="0" w:color="auto"/>
                    <w:bottom w:val="none" w:sz="0" w:space="0" w:color="auto"/>
                    <w:right w:val="none" w:sz="0" w:space="0" w:color="auto"/>
                  </w:divBdr>
                  <w:divsChild>
                    <w:div w:id="1833643412">
                      <w:marLeft w:val="0"/>
                      <w:marRight w:val="0"/>
                      <w:marTop w:val="0"/>
                      <w:marBottom w:val="0"/>
                      <w:divBdr>
                        <w:top w:val="none" w:sz="0" w:space="0" w:color="auto"/>
                        <w:left w:val="none" w:sz="0" w:space="0" w:color="auto"/>
                        <w:bottom w:val="none" w:sz="0" w:space="0" w:color="auto"/>
                        <w:right w:val="none" w:sz="0" w:space="0" w:color="auto"/>
                      </w:divBdr>
                      <w:divsChild>
                        <w:div w:id="1898934259">
                          <w:marLeft w:val="0"/>
                          <w:marRight w:val="0"/>
                          <w:marTop w:val="0"/>
                          <w:marBottom w:val="0"/>
                          <w:divBdr>
                            <w:top w:val="none" w:sz="0" w:space="0" w:color="auto"/>
                            <w:left w:val="none" w:sz="0" w:space="0" w:color="auto"/>
                            <w:bottom w:val="none" w:sz="0" w:space="0" w:color="auto"/>
                            <w:right w:val="none" w:sz="0" w:space="0" w:color="auto"/>
                          </w:divBdr>
                          <w:divsChild>
                            <w:div w:id="2032418676">
                              <w:marLeft w:val="0"/>
                              <w:marRight w:val="0"/>
                              <w:marTop w:val="0"/>
                              <w:marBottom w:val="0"/>
                              <w:divBdr>
                                <w:top w:val="none" w:sz="0" w:space="0" w:color="auto"/>
                                <w:left w:val="none" w:sz="0" w:space="0" w:color="auto"/>
                                <w:bottom w:val="none" w:sz="0" w:space="0" w:color="auto"/>
                                <w:right w:val="none" w:sz="0" w:space="0" w:color="auto"/>
                              </w:divBdr>
                              <w:divsChild>
                                <w:div w:id="660934860">
                                  <w:marLeft w:val="0"/>
                                  <w:marRight w:val="0"/>
                                  <w:marTop w:val="0"/>
                                  <w:marBottom w:val="0"/>
                                  <w:divBdr>
                                    <w:top w:val="none" w:sz="0" w:space="0" w:color="auto"/>
                                    <w:left w:val="none" w:sz="0" w:space="0" w:color="auto"/>
                                    <w:bottom w:val="none" w:sz="0" w:space="0" w:color="auto"/>
                                    <w:right w:val="none" w:sz="0" w:space="0" w:color="auto"/>
                                  </w:divBdr>
                                  <w:divsChild>
                                    <w:div w:id="1491553803">
                                      <w:marLeft w:val="0"/>
                                      <w:marRight w:val="0"/>
                                      <w:marTop w:val="0"/>
                                      <w:marBottom w:val="0"/>
                                      <w:divBdr>
                                        <w:top w:val="none" w:sz="0" w:space="0" w:color="auto"/>
                                        <w:left w:val="none" w:sz="0" w:space="0" w:color="auto"/>
                                        <w:bottom w:val="none" w:sz="0" w:space="0" w:color="auto"/>
                                        <w:right w:val="none" w:sz="0" w:space="0" w:color="auto"/>
                                      </w:divBdr>
                                      <w:divsChild>
                                        <w:div w:id="1040744109">
                                          <w:marLeft w:val="0"/>
                                          <w:marRight w:val="0"/>
                                          <w:marTop w:val="0"/>
                                          <w:marBottom w:val="0"/>
                                          <w:divBdr>
                                            <w:top w:val="none" w:sz="0" w:space="0" w:color="auto"/>
                                            <w:left w:val="none" w:sz="0" w:space="0" w:color="auto"/>
                                            <w:bottom w:val="none" w:sz="0" w:space="0" w:color="auto"/>
                                            <w:right w:val="none" w:sz="0" w:space="0" w:color="auto"/>
                                          </w:divBdr>
                                          <w:divsChild>
                                            <w:div w:id="1829857546">
                                              <w:marLeft w:val="0"/>
                                              <w:marRight w:val="0"/>
                                              <w:marTop w:val="0"/>
                                              <w:marBottom w:val="0"/>
                                              <w:divBdr>
                                                <w:top w:val="none" w:sz="0" w:space="0" w:color="auto"/>
                                                <w:left w:val="none" w:sz="0" w:space="0" w:color="auto"/>
                                                <w:bottom w:val="none" w:sz="0" w:space="0" w:color="auto"/>
                                                <w:right w:val="none" w:sz="0" w:space="0" w:color="auto"/>
                                              </w:divBdr>
                                              <w:divsChild>
                                                <w:div w:id="753209024">
                                                  <w:marLeft w:val="0"/>
                                                  <w:marRight w:val="0"/>
                                                  <w:marTop w:val="0"/>
                                                  <w:marBottom w:val="0"/>
                                                  <w:divBdr>
                                                    <w:top w:val="none" w:sz="0" w:space="0" w:color="auto"/>
                                                    <w:left w:val="none" w:sz="0" w:space="0" w:color="auto"/>
                                                    <w:bottom w:val="none" w:sz="0" w:space="0" w:color="auto"/>
                                                    <w:right w:val="none" w:sz="0" w:space="0" w:color="auto"/>
                                                  </w:divBdr>
                                                  <w:divsChild>
                                                    <w:div w:id="1738235878">
                                                      <w:marLeft w:val="0"/>
                                                      <w:marRight w:val="0"/>
                                                      <w:marTop w:val="0"/>
                                                      <w:marBottom w:val="0"/>
                                                      <w:divBdr>
                                                        <w:top w:val="none" w:sz="0" w:space="0" w:color="auto"/>
                                                        <w:left w:val="none" w:sz="0" w:space="0" w:color="auto"/>
                                                        <w:bottom w:val="none" w:sz="0" w:space="0" w:color="auto"/>
                                                        <w:right w:val="none" w:sz="0" w:space="0" w:color="auto"/>
                                                      </w:divBdr>
                                                      <w:divsChild>
                                                        <w:div w:id="2119251704">
                                                          <w:marLeft w:val="0"/>
                                                          <w:marRight w:val="0"/>
                                                          <w:marTop w:val="0"/>
                                                          <w:marBottom w:val="0"/>
                                                          <w:divBdr>
                                                            <w:top w:val="none" w:sz="0" w:space="0" w:color="auto"/>
                                                            <w:left w:val="none" w:sz="0" w:space="0" w:color="auto"/>
                                                            <w:bottom w:val="none" w:sz="0" w:space="0" w:color="auto"/>
                                                            <w:right w:val="none" w:sz="0" w:space="0" w:color="auto"/>
                                                          </w:divBdr>
                                                          <w:divsChild>
                                                            <w:div w:id="1970741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727845903">
          <w:marLeft w:val="0"/>
          <w:marRight w:val="0"/>
          <w:marTop w:val="0"/>
          <w:marBottom w:val="0"/>
          <w:divBdr>
            <w:top w:val="none" w:sz="0" w:space="0" w:color="auto"/>
            <w:left w:val="none" w:sz="0" w:space="0" w:color="auto"/>
            <w:bottom w:val="none" w:sz="0" w:space="0" w:color="auto"/>
            <w:right w:val="none" w:sz="0" w:space="0" w:color="auto"/>
          </w:divBdr>
          <w:divsChild>
            <w:div w:id="1066993088">
              <w:marLeft w:val="0"/>
              <w:marRight w:val="0"/>
              <w:marTop w:val="0"/>
              <w:marBottom w:val="0"/>
              <w:divBdr>
                <w:top w:val="none" w:sz="0" w:space="0" w:color="auto"/>
                <w:left w:val="none" w:sz="0" w:space="0" w:color="auto"/>
                <w:bottom w:val="none" w:sz="0" w:space="0" w:color="auto"/>
                <w:right w:val="none" w:sz="0" w:space="0" w:color="auto"/>
              </w:divBdr>
              <w:divsChild>
                <w:div w:id="55227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831844">
      <w:bodyDiv w:val="1"/>
      <w:marLeft w:val="0"/>
      <w:marRight w:val="0"/>
      <w:marTop w:val="0"/>
      <w:marBottom w:val="0"/>
      <w:divBdr>
        <w:top w:val="none" w:sz="0" w:space="0" w:color="auto"/>
        <w:left w:val="none" w:sz="0" w:space="0" w:color="auto"/>
        <w:bottom w:val="none" w:sz="0" w:space="0" w:color="auto"/>
        <w:right w:val="none" w:sz="0" w:space="0" w:color="auto"/>
      </w:divBdr>
    </w:div>
    <w:div w:id="604582204">
      <w:bodyDiv w:val="1"/>
      <w:marLeft w:val="0"/>
      <w:marRight w:val="0"/>
      <w:marTop w:val="0"/>
      <w:marBottom w:val="0"/>
      <w:divBdr>
        <w:top w:val="none" w:sz="0" w:space="0" w:color="auto"/>
        <w:left w:val="none" w:sz="0" w:space="0" w:color="auto"/>
        <w:bottom w:val="none" w:sz="0" w:space="0" w:color="auto"/>
        <w:right w:val="none" w:sz="0" w:space="0" w:color="auto"/>
      </w:divBdr>
    </w:div>
    <w:div w:id="613095155">
      <w:bodyDiv w:val="1"/>
      <w:marLeft w:val="0"/>
      <w:marRight w:val="0"/>
      <w:marTop w:val="0"/>
      <w:marBottom w:val="0"/>
      <w:divBdr>
        <w:top w:val="none" w:sz="0" w:space="0" w:color="auto"/>
        <w:left w:val="none" w:sz="0" w:space="0" w:color="auto"/>
        <w:bottom w:val="none" w:sz="0" w:space="0" w:color="auto"/>
        <w:right w:val="none" w:sz="0" w:space="0" w:color="auto"/>
      </w:divBdr>
      <w:divsChild>
        <w:div w:id="406418424">
          <w:marLeft w:val="0"/>
          <w:marRight w:val="0"/>
          <w:marTop w:val="0"/>
          <w:marBottom w:val="0"/>
          <w:divBdr>
            <w:top w:val="none" w:sz="0" w:space="0" w:color="auto"/>
            <w:left w:val="none" w:sz="0" w:space="0" w:color="auto"/>
            <w:bottom w:val="none" w:sz="0" w:space="0" w:color="auto"/>
            <w:right w:val="none" w:sz="0" w:space="0" w:color="auto"/>
          </w:divBdr>
          <w:divsChild>
            <w:div w:id="421101544">
              <w:marLeft w:val="0"/>
              <w:marRight w:val="0"/>
              <w:marTop w:val="0"/>
              <w:marBottom w:val="0"/>
              <w:divBdr>
                <w:top w:val="none" w:sz="0" w:space="0" w:color="auto"/>
                <w:left w:val="none" w:sz="0" w:space="0" w:color="auto"/>
                <w:bottom w:val="none" w:sz="0" w:space="0" w:color="auto"/>
                <w:right w:val="none" w:sz="0" w:space="0" w:color="auto"/>
              </w:divBdr>
              <w:divsChild>
                <w:div w:id="67847967">
                  <w:marLeft w:val="0"/>
                  <w:marRight w:val="0"/>
                  <w:marTop w:val="0"/>
                  <w:marBottom w:val="0"/>
                  <w:divBdr>
                    <w:top w:val="none" w:sz="0" w:space="0" w:color="auto"/>
                    <w:left w:val="none" w:sz="0" w:space="0" w:color="auto"/>
                    <w:bottom w:val="none" w:sz="0" w:space="0" w:color="auto"/>
                    <w:right w:val="none" w:sz="0" w:space="0" w:color="auto"/>
                  </w:divBdr>
                  <w:divsChild>
                    <w:div w:id="607927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4456539">
      <w:bodyDiv w:val="1"/>
      <w:marLeft w:val="0"/>
      <w:marRight w:val="0"/>
      <w:marTop w:val="0"/>
      <w:marBottom w:val="0"/>
      <w:divBdr>
        <w:top w:val="none" w:sz="0" w:space="0" w:color="auto"/>
        <w:left w:val="none" w:sz="0" w:space="0" w:color="auto"/>
        <w:bottom w:val="none" w:sz="0" w:space="0" w:color="auto"/>
        <w:right w:val="none" w:sz="0" w:space="0" w:color="auto"/>
      </w:divBdr>
    </w:div>
    <w:div w:id="634484015">
      <w:bodyDiv w:val="1"/>
      <w:marLeft w:val="0"/>
      <w:marRight w:val="0"/>
      <w:marTop w:val="0"/>
      <w:marBottom w:val="0"/>
      <w:divBdr>
        <w:top w:val="none" w:sz="0" w:space="0" w:color="auto"/>
        <w:left w:val="none" w:sz="0" w:space="0" w:color="auto"/>
        <w:bottom w:val="none" w:sz="0" w:space="0" w:color="auto"/>
        <w:right w:val="none" w:sz="0" w:space="0" w:color="auto"/>
      </w:divBdr>
    </w:div>
    <w:div w:id="638998472">
      <w:bodyDiv w:val="1"/>
      <w:marLeft w:val="0"/>
      <w:marRight w:val="0"/>
      <w:marTop w:val="0"/>
      <w:marBottom w:val="0"/>
      <w:divBdr>
        <w:top w:val="none" w:sz="0" w:space="0" w:color="auto"/>
        <w:left w:val="none" w:sz="0" w:space="0" w:color="auto"/>
        <w:bottom w:val="none" w:sz="0" w:space="0" w:color="auto"/>
        <w:right w:val="none" w:sz="0" w:space="0" w:color="auto"/>
      </w:divBdr>
      <w:divsChild>
        <w:div w:id="1533954331">
          <w:marLeft w:val="0"/>
          <w:marRight w:val="0"/>
          <w:marTop w:val="0"/>
          <w:marBottom w:val="0"/>
          <w:divBdr>
            <w:top w:val="none" w:sz="0" w:space="0" w:color="auto"/>
            <w:left w:val="none" w:sz="0" w:space="0" w:color="auto"/>
            <w:bottom w:val="none" w:sz="0" w:space="0" w:color="auto"/>
            <w:right w:val="none" w:sz="0" w:space="0" w:color="auto"/>
          </w:divBdr>
          <w:divsChild>
            <w:div w:id="229314006">
              <w:marLeft w:val="0"/>
              <w:marRight w:val="0"/>
              <w:marTop w:val="0"/>
              <w:marBottom w:val="0"/>
              <w:divBdr>
                <w:top w:val="none" w:sz="0" w:space="0" w:color="auto"/>
                <w:left w:val="none" w:sz="0" w:space="0" w:color="auto"/>
                <w:bottom w:val="none" w:sz="0" w:space="0" w:color="auto"/>
                <w:right w:val="none" w:sz="0" w:space="0" w:color="auto"/>
              </w:divBdr>
              <w:divsChild>
                <w:div w:id="348146807">
                  <w:marLeft w:val="0"/>
                  <w:marRight w:val="0"/>
                  <w:marTop w:val="0"/>
                  <w:marBottom w:val="0"/>
                  <w:divBdr>
                    <w:top w:val="none" w:sz="0" w:space="0" w:color="auto"/>
                    <w:left w:val="none" w:sz="0" w:space="0" w:color="auto"/>
                    <w:bottom w:val="none" w:sz="0" w:space="0" w:color="auto"/>
                    <w:right w:val="none" w:sz="0" w:space="0" w:color="auto"/>
                  </w:divBdr>
                  <w:divsChild>
                    <w:div w:id="539368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2830265">
      <w:bodyDiv w:val="1"/>
      <w:marLeft w:val="0"/>
      <w:marRight w:val="0"/>
      <w:marTop w:val="0"/>
      <w:marBottom w:val="0"/>
      <w:divBdr>
        <w:top w:val="none" w:sz="0" w:space="0" w:color="auto"/>
        <w:left w:val="none" w:sz="0" w:space="0" w:color="auto"/>
        <w:bottom w:val="none" w:sz="0" w:space="0" w:color="auto"/>
        <w:right w:val="none" w:sz="0" w:space="0" w:color="auto"/>
      </w:divBdr>
    </w:div>
    <w:div w:id="654913146">
      <w:bodyDiv w:val="1"/>
      <w:marLeft w:val="0"/>
      <w:marRight w:val="0"/>
      <w:marTop w:val="0"/>
      <w:marBottom w:val="0"/>
      <w:divBdr>
        <w:top w:val="none" w:sz="0" w:space="0" w:color="auto"/>
        <w:left w:val="none" w:sz="0" w:space="0" w:color="auto"/>
        <w:bottom w:val="none" w:sz="0" w:space="0" w:color="auto"/>
        <w:right w:val="none" w:sz="0" w:space="0" w:color="auto"/>
      </w:divBdr>
      <w:divsChild>
        <w:div w:id="1839154792">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660234721">
      <w:bodyDiv w:val="1"/>
      <w:marLeft w:val="0"/>
      <w:marRight w:val="0"/>
      <w:marTop w:val="0"/>
      <w:marBottom w:val="0"/>
      <w:divBdr>
        <w:top w:val="none" w:sz="0" w:space="0" w:color="auto"/>
        <w:left w:val="none" w:sz="0" w:space="0" w:color="auto"/>
        <w:bottom w:val="none" w:sz="0" w:space="0" w:color="auto"/>
        <w:right w:val="none" w:sz="0" w:space="0" w:color="auto"/>
      </w:divBdr>
      <w:divsChild>
        <w:div w:id="45765682">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667829540">
      <w:bodyDiv w:val="1"/>
      <w:marLeft w:val="0"/>
      <w:marRight w:val="0"/>
      <w:marTop w:val="0"/>
      <w:marBottom w:val="0"/>
      <w:divBdr>
        <w:top w:val="none" w:sz="0" w:space="0" w:color="auto"/>
        <w:left w:val="none" w:sz="0" w:space="0" w:color="auto"/>
        <w:bottom w:val="none" w:sz="0" w:space="0" w:color="auto"/>
        <w:right w:val="none" w:sz="0" w:space="0" w:color="auto"/>
      </w:divBdr>
    </w:div>
    <w:div w:id="672807318">
      <w:bodyDiv w:val="1"/>
      <w:marLeft w:val="0"/>
      <w:marRight w:val="0"/>
      <w:marTop w:val="0"/>
      <w:marBottom w:val="0"/>
      <w:divBdr>
        <w:top w:val="none" w:sz="0" w:space="0" w:color="auto"/>
        <w:left w:val="none" w:sz="0" w:space="0" w:color="auto"/>
        <w:bottom w:val="none" w:sz="0" w:space="0" w:color="auto"/>
        <w:right w:val="none" w:sz="0" w:space="0" w:color="auto"/>
      </w:divBdr>
    </w:div>
    <w:div w:id="700521894">
      <w:bodyDiv w:val="1"/>
      <w:marLeft w:val="0"/>
      <w:marRight w:val="0"/>
      <w:marTop w:val="0"/>
      <w:marBottom w:val="0"/>
      <w:divBdr>
        <w:top w:val="none" w:sz="0" w:space="0" w:color="auto"/>
        <w:left w:val="none" w:sz="0" w:space="0" w:color="auto"/>
        <w:bottom w:val="none" w:sz="0" w:space="0" w:color="auto"/>
        <w:right w:val="none" w:sz="0" w:space="0" w:color="auto"/>
      </w:divBdr>
    </w:div>
    <w:div w:id="707296302">
      <w:bodyDiv w:val="1"/>
      <w:marLeft w:val="0"/>
      <w:marRight w:val="0"/>
      <w:marTop w:val="0"/>
      <w:marBottom w:val="0"/>
      <w:divBdr>
        <w:top w:val="none" w:sz="0" w:space="0" w:color="auto"/>
        <w:left w:val="none" w:sz="0" w:space="0" w:color="auto"/>
        <w:bottom w:val="none" w:sz="0" w:space="0" w:color="auto"/>
        <w:right w:val="none" w:sz="0" w:space="0" w:color="auto"/>
      </w:divBdr>
    </w:div>
    <w:div w:id="709889257">
      <w:bodyDiv w:val="1"/>
      <w:marLeft w:val="0"/>
      <w:marRight w:val="0"/>
      <w:marTop w:val="0"/>
      <w:marBottom w:val="0"/>
      <w:divBdr>
        <w:top w:val="none" w:sz="0" w:space="0" w:color="auto"/>
        <w:left w:val="none" w:sz="0" w:space="0" w:color="auto"/>
        <w:bottom w:val="none" w:sz="0" w:space="0" w:color="auto"/>
        <w:right w:val="none" w:sz="0" w:space="0" w:color="auto"/>
      </w:divBdr>
    </w:div>
    <w:div w:id="717432872">
      <w:bodyDiv w:val="1"/>
      <w:marLeft w:val="0"/>
      <w:marRight w:val="0"/>
      <w:marTop w:val="0"/>
      <w:marBottom w:val="0"/>
      <w:divBdr>
        <w:top w:val="none" w:sz="0" w:space="0" w:color="auto"/>
        <w:left w:val="none" w:sz="0" w:space="0" w:color="auto"/>
        <w:bottom w:val="none" w:sz="0" w:space="0" w:color="auto"/>
        <w:right w:val="none" w:sz="0" w:space="0" w:color="auto"/>
      </w:divBdr>
      <w:divsChild>
        <w:div w:id="187573925">
          <w:marLeft w:val="0"/>
          <w:marRight w:val="0"/>
          <w:marTop w:val="0"/>
          <w:marBottom w:val="0"/>
          <w:divBdr>
            <w:top w:val="none" w:sz="0" w:space="0" w:color="auto"/>
            <w:left w:val="none" w:sz="0" w:space="0" w:color="auto"/>
            <w:bottom w:val="none" w:sz="0" w:space="0" w:color="auto"/>
            <w:right w:val="none" w:sz="0" w:space="0" w:color="auto"/>
          </w:divBdr>
          <w:divsChild>
            <w:div w:id="1927956048">
              <w:marLeft w:val="0"/>
              <w:marRight w:val="0"/>
              <w:marTop w:val="0"/>
              <w:marBottom w:val="0"/>
              <w:divBdr>
                <w:top w:val="none" w:sz="0" w:space="0" w:color="auto"/>
                <w:left w:val="none" w:sz="0" w:space="0" w:color="auto"/>
                <w:bottom w:val="none" w:sz="0" w:space="0" w:color="auto"/>
                <w:right w:val="none" w:sz="0" w:space="0" w:color="auto"/>
              </w:divBdr>
              <w:divsChild>
                <w:div w:id="1695376694">
                  <w:marLeft w:val="0"/>
                  <w:marRight w:val="0"/>
                  <w:marTop w:val="0"/>
                  <w:marBottom w:val="0"/>
                  <w:divBdr>
                    <w:top w:val="none" w:sz="0" w:space="0" w:color="auto"/>
                    <w:left w:val="none" w:sz="0" w:space="0" w:color="auto"/>
                    <w:bottom w:val="none" w:sz="0" w:space="0" w:color="auto"/>
                    <w:right w:val="none" w:sz="0" w:space="0" w:color="auto"/>
                  </w:divBdr>
                  <w:divsChild>
                    <w:div w:id="1479760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0099792">
      <w:bodyDiv w:val="1"/>
      <w:marLeft w:val="0"/>
      <w:marRight w:val="0"/>
      <w:marTop w:val="0"/>
      <w:marBottom w:val="0"/>
      <w:divBdr>
        <w:top w:val="none" w:sz="0" w:space="0" w:color="auto"/>
        <w:left w:val="none" w:sz="0" w:space="0" w:color="auto"/>
        <w:bottom w:val="none" w:sz="0" w:space="0" w:color="auto"/>
        <w:right w:val="none" w:sz="0" w:space="0" w:color="auto"/>
      </w:divBdr>
    </w:div>
    <w:div w:id="798651644">
      <w:bodyDiv w:val="1"/>
      <w:marLeft w:val="0"/>
      <w:marRight w:val="0"/>
      <w:marTop w:val="0"/>
      <w:marBottom w:val="0"/>
      <w:divBdr>
        <w:top w:val="none" w:sz="0" w:space="0" w:color="auto"/>
        <w:left w:val="none" w:sz="0" w:space="0" w:color="auto"/>
        <w:bottom w:val="none" w:sz="0" w:space="0" w:color="auto"/>
        <w:right w:val="none" w:sz="0" w:space="0" w:color="auto"/>
      </w:divBdr>
      <w:divsChild>
        <w:div w:id="168101159">
          <w:marLeft w:val="0"/>
          <w:marRight w:val="0"/>
          <w:marTop w:val="0"/>
          <w:marBottom w:val="0"/>
          <w:divBdr>
            <w:top w:val="none" w:sz="0" w:space="0" w:color="auto"/>
            <w:left w:val="none" w:sz="0" w:space="0" w:color="auto"/>
            <w:bottom w:val="none" w:sz="0" w:space="0" w:color="auto"/>
            <w:right w:val="none" w:sz="0" w:space="0" w:color="auto"/>
          </w:divBdr>
          <w:divsChild>
            <w:div w:id="1754007783">
              <w:marLeft w:val="0"/>
              <w:marRight w:val="0"/>
              <w:marTop w:val="0"/>
              <w:marBottom w:val="0"/>
              <w:divBdr>
                <w:top w:val="none" w:sz="0" w:space="0" w:color="auto"/>
                <w:left w:val="none" w:sz="0" w:space="0" w:color="auto"/>
                <w:bottom w:val="none" w:sz="0" w:space="0" w:color="auto"/>
                <w:right w:val="none" w:sz="0" w:space="0" w:color="auto"/>
              </w:divBdr>
              <w:divsChild>
                <w:div w:id="2102602361">
                  <w:marLeft w:val="0"/>
                  <w:marRight w:val="0"/>
                  <w:marTop w:val="0"/>
                  <w:marBottom w:val="0"/>
                  <w:divBdr>
                    <w:top w:val="none" w:sz="0" w:space="0" w:color="auto"/>
                    <w:left w:val="none" w:sz="0" w:space="0" w:color="auto"/>
                    <w:bottom w:val="none" w:sz="0" w:space="0" w:color="auto"/>
                    <w:right w:val="none" w:sz="0" w:space="0" w:color="auto"/>
                  </w:divBdr>
                  <w:divsChild>
                    <w:div w:id="138032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155891">
      <w:bodyDiv w:val="1"/>
      <w:marLeft w:val="0"/>
      <w:marRight w:val="0"/>
      <w:marTop w:val="0"/>
      <w:marBottom w:val="0"/>
      <w:divBdr>
        <w:top w:val="none" w:sz="0" w:space="0" w:color="auto"/>
        <w:left w:val="none" w:sz="0" w:space="0" w:color="auto"/>
        <w:bottom w:val="none" w:sz="0" w:space="0" w:color="auto"/>
        <w:right w:val="none" w:sz="0" w:space="0" w:color="auto"/>
      </w:divBdr>
      <w:divsChild>
        <w:div w:id="574360705">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861359058">
      <w:bodyDiv w:val="1"/>
      <w:marLeft w:val="0"/>
      <w:marRight w:val="0"/>
      <w:marTop w:val="0"/>
      <w:marBottom w:val="0"/>
      <w:divBdr>
        <w:top w:val="none" w:sz="0" w:space="0" w:color="auto"/>
        <w:left w:val="none" w:sz="0" w:space="0" w:color="auto"/>
        <w:bottom w:val="none" w:sz="0" w:space="0" w:color="auto"/>
        <w:right w:val="none" w:sz="0" w:space="0" w:color="auto"/>
      </w:divBdr>
    </w:div>
    <w:div w:id="889615400">
      <w:bodyDiv w:val="1"/>
      <w:marLeft w:val="0"/>
      <w:marRight w:val="0"/>
      <w:marTop w:val="0"/>
      <w:marBottom w:val="0"/>
      <w:divBdr>
        <w:top w:val="none" w:sz="0" w:space="0" w:color="auto"/>
        <w:left w:val="none" w:sz="0" w:space="0" w:color="auto"/>
        <w:bottom w:val="none" w:sz="0" w:space="0" w:color="auto"/>
        <w:right w:val="none" w:sz="0" w:space="0" w:color="auto"/>
      </w:divBdr>
    </w:div>
    <w:div w:id="890531316">
      <w:bodyDiv w:val="1"/>
      <w:marLeft w:val="0"/>
      <w:marRight w:val="0"/>
      <w:marTop w:val="0"/>
      <w:marBottom w:val="0"/>
      <w:divBdr>
        <w:top w:val="none" w:sz="0" w:space="0" w:color="auto"/>
        <w:left w:val="none" w:sz="0" w:space="0" w:color="auto"/>
        <w:bottom w:val="none" w:sz="0" w:space="0" w:color="auto"/>
        <w:right w:val="none" w:sz="0" w:space="0" w:color="auto"/>
      </w:divBdr>
    </w:div>
    <w:div w:id="942762619">
      <w:bodyDiv w:val="1"/>
      <w:marLeft w:val="0"/>
      <w:marRight w:val="0"/>
      <w:marTop w:val="0"/>
      <w:marBottom w:val="0"/>
      <w:divBdr>
        <w:top w:val="none" w:sz="0" w:space="0" w:color="auto"/>
        <w:left w:val="none" w:sz="0" w:space="0" w:color="auto"/>
        <w:bottom w:val="none" w:sz="0" w:space="0" w:color="auto"/>
        <w:right w:val="none" w:sz="0" w:space="0" w:color="auto"/>
      </w:divBdr>
    </w:div>
    <w:div w:id="946735293">
      <w:bodyDiv w:val="1"/>
      <w:marLeft w:val="0"/>
      <w:marRight w:val="0"/>
      <w:marTop w:val="0"/>
      <w:marBottom w:val="0"/>
      <w:divBdr>
        <w:top w:val="none" w:sz="0" w:space="0" w:color="auto"/>
        <w:left w:val="none" w:sz="0" w:space="0" w:color="auto"/>
        <w:bottom w:val="none" w:sz="0" w:space="0" w:color="auto"/>
        <w:right w:val="none" w:sz="0" w:space="0" w:color="auto"/>
      </w:divBdr>
    </w:div>
    <w:div w:id="1006132374">
      <w:bodyDiv w:val="1"/>
      <w:marLeft w:val="0"/>
      <w:marRight w:val="0"/>
      <w:marTop w:val="0"/>
      <w:marBottom w:val="0"/>
      <w:divBdr>
        <w:top w:val="none" w:sz="0" w:space="0" w:color="auto"/>
        <w:left w:val="none" w:sz="0" w:space="0" w:color="auto"/>
        <w:bottom w:val="none" w:sz="0" w:space="0" w:color="auto"/>
        <w:right w:val="none" w:sz="0" w:space="0" w:color="auto"/>
      </w:divBdr>
    </w:div>
    <w:div w:id="1051542165">
      <w:bodyDiv w:val="1"/>
      <w:marLeft w:val="0"/>
      <w:marRight w:val="0"/>
      <w:marTop w:val="0"/>
      <w:marBottom w:val="0"/>
      <w:divBdr>
        <w:top w:val="none" w:sz="0" w:space="0" w:color="auto"/>
        <w:left w:val="none" w:sz="0" w:space="0" w:color="auto"/>
        <w:bottom w:val="none" w:sz="0" w:space="0" w:color="auto"/>
        <w:right w:val="none" w:sz="0" w:space="0" w:color="auto"/>
      </w:divBdr>
      <w:divsChild>
        <w:div w:id="1322345083">
          <w:marLeft w:val="0"/>
          <w:marRight w:val="0"/>
          <w:marTop w:val="0"/>
          <w:marBottom w:val="0"/>
          <w:divBdr>
            <w:top w:val="none" w:sz="0" w:space="0" w:color="auto"/>
            <w:left w:val="none" w:sz="0" w:space="0" w:color="auto"/>
            <w:bottom w:val="none" w:sz="0" w:space="0" w:color="auto"/>
            <w:right w:val="none" w:sz="0" w:space="0" w:color="auto"/>
          </w:divBdr>
          <w:divsChild>
            <w:div w:id="2122455861">
              <w:marLeft w:val="0"/>
              <w:marRight w:val="0"/>
              <w:marTop w:val="0"/>
              <w:marBottom w:val="0"/>
              <w:divBdr>
                <w:top w:val="none" w:sz="0" w:space="0" w:color="auto"/>
                <w:left w:val="none" w:sz="0" w:space="0" w:color="auto"/>
                <w:bottom w:val="none" w:sz="0" w:space="0" w:color="auto"/>
                <w:right w:val="none" w:sz="0" w:space="0" w:color="auto"/>
              </w:divBdr>
              <w:divsChild>
                <w:div w:id="232783942">
                  <w:marLeft w:val="0"/>
                  <w:marRight w:val="0"/>
                  <w:marTop w:val="0"/>
                  <w:marBottom w:val="0"/>
                  <w:divBdr>
                    <w:top w:val="none" w:sz="0" w:space="0" w:color="auto"/>
                    <w:left w:val="none" w:sz="0" w:space="0" w:color="auto"/>
                    <w:bottom w:val="none" w:sz="0" w:space="0" w:color="auto"/>
                    <w:right w:val="none" w:sz="0" w:space="0" w:color="auto"/>
                  </w:divBdr>
                  <w:divsChild>
                    <w:div w:id="212554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28084">
      <w:bodyDiv w:val="1"/>
      <w:marLeft w:val="0"/>
      <w:marRight w:val="0"/>
      <w:marTop w:val="0"/>
      <w:marBottom w:val="0"/>
      <w:divBdr>
        <w:top w:val="none" w:sz="0" w:space="0" w:color="auto"/>
        <w:left w:val="none" w:sz="0" w:space="0" w:color="auto"/>
        <w:bottom w:val="none" w:sz="0" w:space="0" w:color="auto"/>
        <w:right w:val="none" w:sz="0" w:space="0" w:color="auto"/>
      </w:divBdr>
      <w:divsChild>
        <w:div w:id="112408832">
          <w:marLeft w:val="0"/>
          <w:marRight w:val="0"/>
          <w:marTop w:val="0"/>
          <w:marBottom w:val="0"/>
          <w:divBdr>
            <w:top w:val="none" w:sz="0" w:space="0" w:color="auto"/>
            <w:left w:val="none" w:sz="0" w:space="0" w:color="auto"/>
            <w:bottom w:val="none" w:sz="0" w:space="0" w:color="auto"/>
            <w:right w:val="none" w:sz="0" w:space="0" w:color="auto"/>
          </w:divBdr>
          <w:divsChild>
            <w:div w:id="510415561">
              <w:marLeft w:val="0"/>
              <w:marRight w:val="0"/>
              <w:marTop w:val="0"/>
              <w:marBottom w:val="0"/>
              <w:divBdr>
                <w:top w:val="none" w:sz="0" w:space="0" w:color="auto"/>
                <w:left w:val="none" w:sz="0" w:space="0" w:color="auto"/>
                <w:bottom w:val="none" w:sz="0" w:space="0" w:color="auto"/>
                <w:right w:val="none" w:sz="0" w:space="0" w:color="auto"/>
              </w:divBdr>
              <w:divsChild>
                <w:div w:id="967779438">
                  <w:marLeft w:val="0"/>
                  <w:marRight w:val="0"/>
                  <w:marTop w:val="0"/>
                  <w:marBottom w:val="0"/>
                  <w:divBdr>
                    <w:top w:val="none" w:sz="0" w:space="0" w:color="auto"/>
                    <w:left w:val="none" w:sz="0" w:space="0" w:color="auto"/>
                    <w:bottom w:val="none" w:sz="0" w:space="0" w:color="auto"/>
                    <w:right w:val="none" w:sz="0" w:space="0" w:color="auto"/>
                  </w:divBdr>
                  <w:divsChild>
                    <w:div w:id="173011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4493754">
      <w:bodyDiv w:val="1"/>
      <w:marLeft w:val="0"/>
      <w:marRight w:val="0"/>
      <w:marTop w:val="0"/>
      <w:marBottom w:val="0"/>
      <w:divBdr>
        <w:top w:val="none" w:sz="0" w:space="0" w:color="auto"/>
        <w:left w:val="none" w:sz="0" w:space="0" w:color="auto"/>
        <w:bottom w:val="none" w:sz="0" w:space="0" w:color="auto"/>
        <w:right w:val="none" w:sz="0" w:space="0" w:color="auto"/>
      </w:divBdr>
    </w:div>
    <w:div w:id="1091507639">
      <w:bodyDiv w:val="1"/>
      <w:marLeft w:val="0"/>
      <w:marRight w:val="0"/>
      <w:marTop w:val="0"/>
      <w:marBottom w:val="0"/>
      <w:divBdr>
        <w:top w:val="none" w:sz="0" w:space="0" w:color="auto"/>
        <w:left w:val="none" w:sz="0" w:space="0" w:color="auto"/>
        <w:bottom w:val="none" w:sz="0" w:space="0" w:color="auto"/>
        <w:right w:val="none" w:sz="0" w:space="0" w:color="auto"/>
      </w:divBdr>
      <w:divsChild>
        <w:div w:id="351493780">
          <w:marLeft w:val="0"/>
          <w:marRight w:val="0"/>
          <w:marTop w:val="0"/>
          <w:marBottom w:val="0"/>
          <w:divBdr>
            <w:top w:val="none" w:sz="0" w:space="0" w:color="auto"/>
            <w:left w:val="none" w:sz="0" w:space="0" w:color="auto"/>
            <w:bottom w:val="none" w:sz="0" w:space="0" w:color="auto"/>
            <w:right w:val="none" w:sz="0" w:space="0" w:color="auto"/>
          </w:divBdr>
          <w:divsChild>
            <w:div w:id="1274247430">
              <w:marLeft w:val="0"/>
              <w:marRight w:val="0"/>
              <w:marTop w:val="0"/>
              <w:marBottom w:val="0"/>
              <w:divBdr>
                <w:top w:val="none" w:sz="0" w:space="0" w:color="auto"/>
                <w:left w:val="none" w:sz="0" w:space="0" w:color="auto"/>
                <w:bottom w:val="none" w:sz="0" w:space="0" w:color="auto"/>
                <w:right w:val="none" w:sz="0" w:space="0" w:color="auto"/>
              </w:divBdr>
              <w:divsChild>
                <w:div w:id="1892840518">
                  <w:marLeft w:val="0"/>
                  <w:marRight w:val="0"/>
                  <w:marTop w:val="0"/>
                  <w:marBottom w:val="0"/>
                  <w:divBdr>
                    <w:top w:val="none" w:sz="0" w:space="0" w:color="auto"/>
                    <w:left w:val="none" w:sz="0" w:space="0" w:color="auto"/>
                    <w:bottom w:val="none" w:sz="0" w:space="0" w:color="auto"/>
                    <w:right w:val="none" w:sz="0" w:space="0" w:color="auto"/>
                  </w:divBdr>
                  <w:divsChild>
                    <w:div w:id="1320188536">
                      <w:marLeft w:val="0"/>
                      <w:marRight w:val="0"/>
                      <w:marTop w:val="0"/>
                      <w:marBottom w:val="0"/>
                      <w:divBdr>
                        <w:top w:val="none" w:sz="0" w:space="0" w:color="auto"/>
                        <w:left w:val="none" w:sz="0" w:space="0" w:color="auto"/>
                        <w:bottom w:val="none" w:sz="0" w:space="0" w:color="auto"/>
                        <w:right w:val="none" w:sz="0" w:space="0" w:color="auto"/>
                      </w:divBdr>
                      <w:divsChild>
                        <w:div w:id="647512491">
                          <w:marLeft w:val="0"/>
                          <w:marRight w:val="0"/>
                          <w:marTop w:val="0"/>
                          <w:marBottom w:val="0"/>
                          <w:divBdr>
                            <w:top w:val="none" w:sz="0" w:space="0" w:color="auto"/>
                            <w:left w:val="none" w:sz="0" w:space="0" w:color="auto"/>
                            <w:bottom w:val="none" w:sz="0" w:space="0" w:color="auto"/>
                            <w:right w:val="none" w:sz="0" w:space="0" w:color="auto"/>
                          </w:divBdr>
                          <w:divsChild>
                            <w:div w:id="816186623">
                              <w:marLeft w:val="0"/>
                              <w:marRight w:val="0"/>
                              <w:marTop w:val="0"/>
                              <w:marBottom w:val="0"/>
                              <w:divBdr>
                                <w:top w:val="none" w:sz="0" w:space="0" w:color="auto"/>
                                <w:left w:val="none" w:sz="0" w:space="0" w:color="auto"/>
                                <w:bottom w:val="none" w:sz="0" w:space="0" w:color="auto"/>
                                <w:right w:val="none" w:sz="0" w:space="0" w:color="auto"/>
                              </w:divBdr>
                              <w:divsChild>
                                <w:div w:id="2086603438">
                                  <w:marLeft w:val="0"/>
                                  <w:marRight w:val="0"/>
                                  <w:marTop w:val="0"/>
                                  <w:marBottom w:val="0"/>
                                  <w:divBdr>
                                    <w:top w:val="none" w:sz="0" w:space="0" w:color="auto"/>
                                    <w:left w:val="none" w:sz="0" w:space="0" w:color="auto"/>
                                    <w:bottom w:val="none" w:sz="0" w:space="0" w:color="auto"/>
                                    <w:right w:val="none" w:sz="0" w:space="0" w:color="auto"/>
                                  </w:divBdr>
                                  <w:divsChild>
                                    <w:div w:id="906845821">
                                      <w:marLeft w:val="0"/>
                                      <w:marRight w:val="0"/>
                                      <w:marTop w:val="0"/>
                                      <w:marBottom w:val="0"/>
                                      <w:divBdr>
                                        <w:top w:val="none" w:sz="0" w:space="0" w:color="auto"/>
                                        <w:left w:val="none" w:sz="0" w:space="0" w:color="auto"/>
                                        <w:bottom w:val="none" w:sz="0" w:space="0" w:color="auto"/>
                                        <w:right w:val="none" w:sz="0" w:space="0" w:color="auto"/>
                                      </w:divBdr>
                                      <w:divsChild>
                                        <w:div w:id="458844923">
                                          <w:marLeft w:val="0"/>
                                          <w:marRight w:val="0"/>
                                          <w:marTop w:val="0"/>
                                          <w:marBottom w:val="0"/>
                                          <w:divBdr>
                                            <w:top w:val="none" w:sz="0" w:space="0" w:color="auto"/>
                                            <w:left w:val="none" w:sz="0" w:space="0" w:color="auto"/>
                                            <w:bottom w:val="none" w:sz="0" w:space="0" w:color="auto"/>
                                            <w:right w:val="none" w:sz="0" w:space="0" w:color="auto"/>
                                          </w:divBdr>
                                          <w:divsChild>
                                            <w:div w:id="681013904">
                                              <w:marLeft w:val="0"/>
                                              <w:marRight w:val="0"/>
                                              <w:marTop w:val="0"/>
                                              <w:marBottom w:val="0"/>
                                              <w:divBdr>
                                                <w:top w:val="none" w:sz="0" w:space="0" w:color="auto"/>
                                                <w:left w:val="none" w:sz="0" w:space="0" w:color="auto"/>
                                                <w:bottom w:val="none" w:sz="0" w:space="0" w:color="auto"/>
                                                <w:right w:val="none" w:sz="0" w:space="0" w:color="auto"/>
                                              </w:divBdr>
                                              <w:divsChild>
                                                <w:div w:id="2042897498">
                                                  <w:marLeft w:val="0"/>
                                                  <w:marRight w:val="0"/>
                                                  <w:marTop w:val="0"/>
                                                  <w:marBottom w:val="0"/>
                                                  <w:divBdr>
                                                    <w:top w:val="none" w:sz="0" w:space="0" w:color="auto"/>
                                                    <w:left w:val="none" w:sz="0" w:space="0" w:color="auto"/>
                                                    <w:bottom w:val="none" w:sz="0" w:space="0" w:color="auto"/>
                                                    <w:right w:val="none" w:sz="0" w:space="0" w:color="auto"/>
                                                  </w:divBdr>
                                                  <w:divsChild>
                                                    <w:div w:id="937568992">
                                                      <w:marLeft w:val="0"/>
                                                      <w:marRight w:val="0"/>
                                                      <w:marTop w:val="0"/>
                                                      <w:marBottom w:val="0"/>
                                                      <w:divBdr>
                                                        <w:top w:val="none" w:sz="0" w:space="0" w:color="auto"/>
                                                        <w:left w:val="none" w:sz="0" w:space="0" w:color="auto"/>
                                                        <w:bottom w:val="none" w:sz="0" w:space="0" w:color="auto"/>
                                                        <w:right w:val="none" w:sz="0" w:space="0" w:color="auto"/>
                                                      </w:divBdr>
                                                      <w:divsChild>
                                                        <w:div w:id="814764029">
                                                          <w:marLeft w:val="0"/>
                                                          <w:marRight w:val="0"/>
                                                          <w:marTop w:val="0"/>
                                                          <w:marBottom w:val="0"/>
                                                          <w:divBdr>
                                                            <w:top w:val="none" w:sz="0" w:space="0" w:color="auto"/>
                                                            <w:left w:val="none" w:sz="0" w:space="0" w:color="auto"/>
                                                            <w:bottom w:val="none" w:sz="0" w:space="0" w:color="auto"/>
                                                            <w:right w:val="none" w:sz="0" w:space="0" w:color="auto"/>
                                                          </w:divBdr>
                                                          <w:divsChild>
                                                            <w:div w:id="921992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007193">
                                                  <w:marLeft w:val="0"/>
                                                  <w:marRight w:val="0"/>
                                                  <w:marTop w:val="0"/>
                                                  <w:marBottom w:val="0"/>
                                                  <w:divBdr>
                                                    <w:top w:val="none" w:sz="0" w:space="0" w:color="auto"/>
                                                    <w:left w:val="none" w:sz="0" w:space="0" w:color="auto"/>
                                                    <w:bottom w:val="none" w:sz="0" w:space="0" w:color="auto"/>
                                                    <w:right w:val="none" w:sz="0" w:space="0" w:color="auto"/>
                                                  </w:divBdr>
                                                  <w:divsChild>
                                                    <w:div w:id="667906326">
                                                      <w:marLeft w:val="0"/>
                                                      <w:marRight w:val="0"/>
                                                      <w:marTop w:val="0"/>
                                                      <w:marBottom w:val="0"/>
                                                      <w:divBdr>
                                                        <w:top w:val="none" w:sz="0" w:space="0" w:color="auto"/>
                                                        <w:left w:val="none" w:sz="0" w:space="0" w:color="auto"/>
                                                        <w:bottom w:val="none" w:sz="0" w:space="0" w:color="auto"/>
                                                        <w:right w:val="none" w:sz="0" w:space="0" w:color="auto"/>
                                                      </w:divBdr>
                                                      <w:divsChild>
                                                        <w:div w:id="1565919133">
                                                          <w:marLeft w:val="0"/>
                                                          <w:marRight w:val="0"/>
                                                          <w:marTop w:val="0"/>
                                                          <w:marBottom w:val="0"/>
                                                          <w:divBdr>
                                                            <w:top w:val="none" w:sz="0" w:space="0" w:color="auto"/>
                                                            <w:left w:val="none" w:sz="0" w:space="0" w:color="auto"/>
                                                            <w:bottom w:val="none" w:sz="0" w:space="0" w:color="auto"/>
                                                            <w:right w:val="none" w:sz="0" w:space="0" w:color="auto"/>
                                                          </w:divBdr>
                                                          <w:divsChild>
                                                            <w:div w:id="75617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78772125">
          <w:marLeft w:val="0"/>
          <w:marRight w:val="0"/>
          <w:marTop w:val="0"/>
          <w:marBottom w:val="0"/>
          <w:divBdr>
            <w:top w:val="none" w:sz="0" w:space="0" w:color="auto"/>
            <w:left w:val="none" w:sz="0" w:space="0" w:color="auto"/>
            <w:bottom w:val="none" w:sz="0" w:space="0" w:color="auto"/>
            <w:right w:val="none" w:sz="0" w:space="0" w:color="auto"/>
          </w:divBdr>
          <w:divsChild>
            <w:div w:id="1992128571">
              <w:marLeft w:val="0"/>
              <w:marRight w:val="0"/>
              <w:marTop w:val="0"/>
              <w:marBottom w:val="0"/>
              <w:divBdr>
                <w:top w:val="none" w:sz="0" w:space="0" w:color="auto"/>
                <w:left w:val="none" w:sz="0" w:space="0" w:color="auto"/>
                <w:bottom w:val="none" w:sz="0" w:space="0" w:color="auto"/>
                <w:right w:val="none" w:sz="0" w:space="0" w:color="auto"/>
              </w:divBdr>
              <w:divsChild>
                <w:div w:id="189465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929546">
      <w:bodyDiv w:val="1"/>
      <w:marLeft w:val="0"/>
      <w:marRight w:val="0"/>
      <w:marTop w:val="0"/>
      <w:marBottom w:val="0"/>
      <w:divBdr>
        <w:top w:val="none" w:sz="0" w:space="0" w:color="auto"/>
        <w:left w:val="none" w:sz="0" w:space="0" w:color="auto"/>
        <w:bottom w:val="none" w:sz="0" w:space="0" w:color="auto"/>
        <w:right w:val="none" w:sz="0" w:space="0" w:color="auto"/>
      </w:divBdr>
    </w:div>
    <w:div w:id="1133593835">
      <w:bodyDiv w:val="1"/>
      <w:marLeft w:val="0"/>
      <w:marRight w:val="0"/>
      <w:marTop w:val="0"/>
      <w:marBottom w:val="0"/>
      <w:divBdr>
        <w:top w:val="none" w:sz="0" w:space="0" w:color="auto"/>
        <w:left w:val="none" w:sz="0" w:space="0" w:color="auto"/>
        <w:bottom w:val="none" w:sz="0" w:space="0" w:color="auto"/>
        <w:right w:val="none" w:sz="0" w:space="0" w:color="auto"/>
      </w:divBdr>
    </w:div>
    <w:div w:id="1146583524">
      <w:bodyDiv w:val="1"/>
      <w:marLeft w:val="0"/>
      <w:marRight w:val="0"/>
      <w:marTop w:val="0"/>
      <w:marBottom w:val="0"/>
      <w:divBdr>
        <w:top w:val="none" w:sz="0" w:space="0" w:color="auto"/>
        <w:left w:val="none" w:sz="0" w:space="0" w:color="auto"/>
        <w:bottom w:val="none" w:sz="0" w:space="0" w:color="auto"/>
        <w:right w:val="none" w:sz="0" w:space="0" w:color="auto"/>
      </w:divBdr>
      <w:divsChild>
        <w:div w:id="1425417464">
          <w:marLeft w:val="0"/>
          <w:marRight w:val="0"/>
          <w:marTop w:val="0"/>
          <w:marBottom w:val="0"/>
          <w:divBdr>
            <w:top w:val="none" w:sz="0" w:space="0" w:color="auto"/>
            <w:left w:val="none" w:sz="0" w:space="0" w:color="auto"/>
            <w:bottom w:val="none" w:sz="0" w:space="0" w:color="auto"/>
            <w:right w:val="none" w:sz="0" w:space="0" w:color="auto"/>
          </w:divBdr>
          <w:divsChild>
            <w:div w:id="2128431401">
              <w:marLeft w:val="0"/>
              <w:marRight w:val="0"/>
              <w:marTop w:val="0"/>
              <w:marBottom w:val="0"/>
              <w:divBdr>
                <w:top w:val="none" w:sz="0" w:space="0" w:color="auto"/>
                <w:left w:val="none" w:sz="0" w:space="0" w:color="auto"/>
                <w:bottom w:val="none" w:sz="0" w:space="0" w:color="auto"/>
                <w:right w:val="none" w:sz="0" w:space="0" w:color="auto"/>
              </w:divBdr>
              <w:divsChild>
                <w:div w:id="339699072">
                  <w:marLeft w:val="0"/>
                  <w:marRight w:val="0"/>
                  <w:marTop w:val="0"/>
                  <w:marBottom w:val="0"/>
                  <w:divBdr>
                    <w:top w:val="none" w:sz="0" w:space="0" w:color="auto"/>
                    <w:left w:val="none" w:sz="0" w:space="0" w:color="auto"/>
                    <w:bottom w:val="none" w:sz="0" w:space="0" w:color="auto"/>
                    <w:right w:val="none" w:sz="0" w:space="0" w:color="auto"/>
                  </w:divBdr>
                  <w:divsChild>
                    <w:div w:id="38457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7287240">
      <w:bodyDiv w:val="1"/>
      <w:marLeft w:val="0"/>
      <w:marRight w:val="0"/>
      <w:marTop w:val="0"/>
      <w:marBottom w:val="0"/>
      <w:divBdr>
        <w:top w:val="none" w:sz="0" w:space="0" w:color="auto"/>
        <w:left w:val="none" w:sz="0" w:space="0" w:color="auto"/>
        <w:bottom w:val="none" w:sz="0" w:space="0" w:color="auto"/>
        <w:right w:val="none" w:sz="0" w:space="0" w:color="auto"/>
      </w:divBdr>
    </w:div>
    <w:div w:id="1154100818">
      <w:bodyDiv w:val="1"/>
      <w:marLeft w:val="0"/>
      <w:marRight w:val="0"/>
      <w:marTop w:val="0"/>
      <w:marBottom w:val="0"/>
      <w:divBdr>
        <w:top w:val="none" w:sz="0" w:space="0" w:color="auto"/>
        <w:left w:val="none" w:sz="0" w:space="0" w:color="auto"/>
        <w:bottom w:val="none" w:sz="0" w:space="0" w:color="auto"/>
        <w:right w:val="none" w:sz="0" w:space="0" w:color="auto"/>
      </w:divBdr>
    </w:div>
    <w:div w:id="1167671951">
      <w:bodyDiv w:val="1"/>
      <w:marLeft w:val="0"/>
      <w:marRight w:val="0"/>
      <w:marTop w:val="0"/>
      <w:marBottom w:val="0"/>
      <w:divBdr>
        <w:top w:val="none" w:sz="0" w:space="0" w:color="auto"/>
        <w:left w:val="none" w:sz="0" w:space="0" w:color="auto"/>
        <w:bottom w:val="none" w:sz="0" w:space="0" w:color="auto"/>
        <w:right w:val="none" w:sz="0" w:space="0" w:color="auto"/>
      </w:divBdr>
    </w:div>
    <w:div w:id="1200314834">
      <w:bodyDiv w:val="1"/>
      <w:marLeft w:val="0"/>
      <w:marRight w:val="0"/>
      <w:marTop w:val="0"/>
      <w:marBottom w:val="0"/>
      <w:divBdr>
        <w:top w:val="none" w:sz="0" w:space="0" w:color="auto"/>
        <w:left w:val="none" w:sz="0" w:space="0" w:color="auto"/>
        <w:bottom w:val="none" w:sz="0" w:space="0" w:color="auto"/>
        <w:right w:val="none" w:sz="0" w:space="0" w:color="auto"/>
      </w:divBdr>
    </w:div>
    <w:div w:id="1232733489">
      <w:bodyDiv w:val="1"/>
      <w:marLeft w:val="0"/>
      <w:marRight w:val="0"/>
      <w:marTop w:val="0"/>
      <w:marBottom w:val="0"/>
      <w:divBdr>
        <w:top w:val="none" w:sz="0" w:space="0" w:color="auto"/>
        <w:left w:val="none" w:sz="0" w:space="0" w:color="auto"/>
        <w:bottom w:val="none" w:sz="0" w:space="0" w:color="auto"/>
        <w:right w:val="none" w:sz="0" w:space="0" w:color="auto"/>
      </w:divBdr>
    </w:div>
    <w:div w:id="1233925984">
      <w:bodyDiv w:val="1"/>
      <w:marLeft w:val="0"/>
      <w:marRight w:val="0"/>
      <w:marTop w:val="0"/>
      <w:marBottom w:val="0"/>
      <w:divBdr>
        <w:top w:val="none" w:sz="0" w:space="0" w:color="auto"/>
        <w:left w:val="none" w:sz="0" w:space="0" w:color="auto"/>
        <w:bottom w:val="none" w:sz="0" w:space="0" w:color="auto"/>
        <w:right w:val="none" w:sz="0" w:space="0" w:color="auto"/>
      </w:divBdr>
      <w:divsChild>
        <w:div w:id="2068260709">
          <w:marLeft w:val="0"/>
          <w:marRight w:val="0"/>
          <w:marTop w:val="0"/>
          <w:marBottom w:val="0"/>
          <w:divBdr>
            <w:top w:val="none" w:sz="0" w:space="0" w:color="auto"/>
            <w:left w:val="none" w:sz="0" w:space="0" w:color="auto"/>
            <w:bottom w:val="none" w:sz="0" w:space="0" w:color="auto"/>
            <w:right w:val="none" w:sz="0" w:space="0" w:color="auto"/>
          </w:divBdr>
        </w:div>
      </w:divsChild>
    </w:div>
    <w:div w:id="1241283678">
      <w:bodyDiv w:val="1"/>
      <w:marLeft w:val="0"/>
      <w:marRight w:val="0"/>
      <w:marTop w:val="0"/>
      <w:marBottom w:val="0"/>
      <w:divBdr>
        <w:top w:val="none" w:sz="0" w:space="0" w:color="auto"/>
        <w:left w:val="none" w:sz="0" w:space="0" w:color="auto"/>
        <w:bottom w:val="none" w:sz="0" w:space="0" w:color="auto"/>
        <w:right w:val="none" w:sz="0" w:space="0" w:color="auto"/>
      </w:divBdr>
    </w:div>
    <w:div w:id="1246571635">
      <w:bodyDiv w:val="1"/>
      <w:marLeft w:val="0"/>
      <w:marRight w:val="0"/>
      <w:marTop w:val="0"/>
      <w:marBottom w:val="0"/>
      <w:divBdr>
        <w:top w:val="none" w:sz="0" w:space="0" w:color="auto"/>
        <w:left w:val="none" w:sz="0" w:space="0" w:color="auto"/>
        <w:bottom w:val="none" w:sz="0" w:space="0" w:color="auto"/>
        <w:right w:val="none" w:sz="0" w:space="0" w:color="auto"/>
      </w:divBdr>
    </w:div>
    <w:div w:id="1248029741">
      <w:bodyDiv w:val="1"/>
      <w:marLeft w:val="0"/>
      <w:marRight w:val="0"/>
      <w:marTop w:val="0"/>
      <w:marBottom w:val="0"/>
      <w:divBdr>
        <w:top w:val="none" w:sz="0" w:space="0" w:color="auto"/>
        <w:left w:val="none" w:sz="0" w:space="0" w:color="auto"/>
        <w:bottom w:val="none" w:sz="0" w:space="0" w:color="auto"/>
        <w:right w:val="none" w:sz="0" w:space="0" w:color="auto"/>
      </w:divBdr>
    </w:div>
    <w:div w:id="1259602286">
      <w:bodyDiv w:val="1"/>
      <w:marLeft w:val="0"/>
      <w:marRight w:val="0"/>
      <w:marTop w:val="0"/>
      <w:marBottom w:val="0"/>
      <w:divBdr>
        <w:top w:val="none" w:sz="0" w:space="0" w:color="auto"/>
        <w:left w:val="none" w:sz="0" w:space="0" w:color="auto"/>
        <w:bottom w:val="none" w:sz="0" w:space="0" w:color="auto"/>
        <w:right w:val="none" w:sz="0" w:space="0" w:color="auto"/>
      </w:divBdr>
    </w:div>
    <w:div w:id="1265070537">
      <w:bodyDiv w:val="1"/>
      <w:marLeft w:val="0"/>
      <w:marRight w:val="0"/>
      <w:marTop w:val="0"/>
      <w:marBottom w:val="0"/>
      <w:divBdr>
        <w:top w:val="none" w:sz="0" w:space="0" w:color="auto"/>
        <w:left w:val="none" w:sz="0" w:space="0" w:color="auto"/>
        <w:bottom w:val="none" w:sz="0" w:space="0" w:color="auto"/>
        <w:right w:val="none" w:sz="0" w:space="0" w:color="auto"/>
      </w:divBdr>
    </w:div>
    <w:div w:id="1266424435">
      <w:bodyDiv w:val="1"/>
      <w:marLeft w:val="0"/>
      <w:marRight w:val="0"/>
      <w:marTop w:val="0"/>
      <w:marBottom w:val="0"/>
      <w:divBdr>
        <w:top w:val="none" w:sz="0" w:space="0" w:color="auto"/>
        <w:left w:val="none" w:sz="0" w:space="0" w:color="auto"/>
        <w:bottom w:val="none" w:sz="0" w:space="0" w:color="auto"/>
        <w:right w:val="none" w:sz="0" w:space="0" w:color="auto"/>
      </w:divBdr>
    </w:div>
    <w:div w:id="1283460895">
      <w:bodyDiv w:val="1"/>
      <w:marLeft w:val="0"/>
      <w:marRight w:val="0"/>
      <w:marTop w:val="0"/>
      <w:marBottom w:val="0"/>
      <w:divBdr>
        <w:top w:val="none" w:sz="0" w:space="0" w:color="auto"/>
        <w:left w:val="none" w:sz="0" w:space="0" w:color="auto"/>
        <w:bottom w:val="none" w:sz="0" w:space="0" w:color="auto"/>
        <w:right w:val="none" w:sz="0" w:space="0" w:color="auto"/>
      </w:divBdr>
    </w:div>
    <w:div w:id="1298679856">
      <w:bodyDiv w:val="1"/>
      <w:marLeft w:val="0"/>
      <w:marRight w:val="0"/>
      <w:marTop w:val="0"/>
      <w:marBottom w:val="0"/>
      <w:divBdr>
        <w:top w:val="none" w:sz="0" w:space="0" w:color="auto"/>
        <w:left w:val="none" w:sz="0" w:space="0" w:color="auto"/>
        <w:bottom w:val="none" w:sz="0" w:space="0" w:color="auto"/>
        <w:right w:val="none" w:sz="0" w:space="0" w:color="auto"/>
      </w:divBdr>
      <w:divsChild>
        <w:div w:id="1819419689">
          <w:marLeft w:val="0"/>
          <w:marRight w:val="0"/>
          <w:marTop w:val="0"/>
          <w:marBottom w:val="0"/>
          <w:divBdr>
            <w:top w:val="none" w:sz="0" w:space="0" w:color="auto"/>
            <w:left w:val="none" w:sz="0" w:space="0" w:color="auto"/>
            <w:bottom w:val="none" w:sz="0" w:space="0" w:color="auto"/>
            <w:right w:val="none" w:sz="0" w:space="0" w:color="auto"/>
          </w:divBdr>
          <w:divsChild>
            <w:div w:id="608590280">
              <w:marLeft w:val="0"/>
              <w:marRight w:val="0"/>
              <w:marTop w:val="0"/>
              <w:marBottom w:val="0"/>
              <w:divBdr>
                <w:top w:val="none" w:sz="0" w:space="0" w:color="auto"/>
                <w:left w:val="none" w:sz="0" w:space="0" w:color="auto"/>
                <w:bottom w:val="none" w:sz="0" w:space="0" w:color="auto"/>
                <w:right w:val="none" w:sz="0" w:space="0" w:color="auto"/>
              </w:divBdr>
              <w:divsChild>
                <w:div w:id="1977951105">
                  <w:marLeft w:val="0"/>
                  <w:marRight w:val="0"/>
                  <w:marTop w:val="0"/>
                  <w:marBottom w:val="0"/>
                  <w:divBdr>
                    <w:top w:val="none" w:sz="0" w:space="0" w:color="auto"/>
                    <w:left w:val="none" w:sz="0" w:space="0" w:color="auto"/>
                    <w:bottom w:val="none" w:sz="0" w:space="0" w:color="auto"/>
                    <w:right w:val="none" w:sz="0" w:space="0" w:color="auto"/>
                  </w:divBdr>
                  <w:divsChild>
                    <w:div w:id="343168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3484923">
      <w:bodyDiv w:val="1"/>
      <w:marLeft w:val="0"/>
      <w:marRight w:val="0"/>
      <w:marTop w:val="0"/>
      <w:marBottom w:val="0"/>
      <w:divBdr>
        <w:top w:val="none" w:sz="0" w:space="0" w:color="auto"/>
        <w:left w:val="none" w:sz="0" w:space="0" w:color="auto"/>
        <w:bottom w:val="none" w:sz="0" w:space="0" w:color="auto"/>
        <w:right w:val="none" w:sz="0" w:space="0" w:color="auto"/>
      </w:divBdr>
    </w:div>
    <w:div w:id="1339846882">
      <w:bodyDiv w:val="1"/>
      <w:marLeft w:val="0"/>
      <w:marRight w:val="0"/>
      <w:marTop w:val="0"/>
      <w:marBottom w:val="0"/>
      <w:divBdr>
        <w:top w:val="none" w:sz="0" w:space="0" w:color="auto"/>
        <w:left w:val="none" w:sz="0" w:space="0" w:color="auto"/>
        <w:bottom w:val="none" w:sz="0" w:space="0" w:color="auto"/>
        <w:right w:val="none" w:sz="0" w:space="0" w:color="auto"/>
      </w:divBdr>
    </w:div>
    <w:div w:id="1347748381">
      <w:bodyDiv w:val="1"/>
      <w:marLeft w:val="0"/>
      <w:marRight w:val="0"/>
      <w:marTop w:val="0"/>
      <w:marBottom w:val="0"/>
      <w:divBdr>
        <w:top w:val="none" w:sz="0" w:space="0" w:color="auto"/>
        <w:left w:val="none" w:sz="0" w:space="0" w:color="auto"/>
        <w:bottom w:val="none" w:sz="0" w:space="0" w:color="auto"/>
        <w:right w:val="none" w:sz="0" w:space="0" w:color="auto"/>
      </w:divBdr>
    </w:div>
    <w:div w:id="1366447511">
      <w:bodyDiv w:val="1"/>
      <w:marLeft w:val="0"/>
      <w:marRight w:val="0"/>
      <w:marTop w:val="0"/>
      <w:marBottom w:val="0"/>
      <w:divBdr>
        <w:top w:val="none" w:sz="0" w:space="0" w:color="auto"/>
        <w:left w:val="none" w:sz="0" w:space="0" w:color="auto"/>
        <w:bottom w:val="none" w:sz="0" w:space="0" w:color="auto"/>
        <w:right w:val="none" w:sz="0" w:space="0" w:color="auto"/>
      </w:divBdr>
      <w:divsChild>
        <w:div w:id="736704858">
          <w:marLeft w:val="0"/>
          <w:marRight w:val="0"/>
          <w:marTop w:val="0"/>
          <w:marBottom w:val="0"/>
          <w:divBdr>
            <w:top w:val="none" w:sz="0" w:space="0" w:color="auto"/>
            <w:left w:val="none" w:sz="0" w:space="0" w:color="auto"/>
            <w:bottom w:val="none" w:sz="0" w:space="0" w:color="auto"/>
            <w:right w:val="none" w:sz="0" w:space="0" w:color="auto"/>
          </w:divBdr>
          <w:divsChild>
            <w:div w:id="528950125">
              <w:marLeft w:val="0"/>
              <w:marRight w:val="0"/>
              <w:marTop w:val="0"/>
              <w:marBottom w:val="0"/>
              <w:divBdr>
                <w:top w:val="none" w:sz="0" w:space="0" w:color="auto"/>
                <w:left w:val="none" w:sz="0" w:space="0" w:color="auto"/>
                <w:bottom w:val="none" w:sz="0" w:space="0" w:color="auto"/>
                <w:right w:val="none" w:sz="0" w:space="0" w:color="auto"/>
              </w:divBdr>
              <w:divsChild>
                <w:div w:id="117065357">
                  <w:marLeft w:val="0"/>
                  <w:marRight w:val="0"/>
                  <w:marTop w:val="0"/>
                  <w:marBottom w:val="0"/>
                  <w:divBdr>
                    <w:top w:val="none" w:sz="0" w:space="0" w:color="auto"/>
                    <w:left w:val="none" w:sz="0" w:space="0" w:color="auto"/>
                    <w:bottom w:val="none" w:sz="0" w:space="0" w:color="auto"/>
                    <w:right w:val="none" w:sz="0" w:space="0" w:color="auto"/>
                  </w:divBdr>
                  <w:divsChild>
                    <w:div w:id="1888687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296749">
      <w:bodyDiv w:val="1"/>
      <w:marLeft w:val="0"/>
      <w:marRight w:val="0"/>
      <w:marTop w:val="0"/>
      <w:marBottom w:val="0"/>
      <w:divBdr>
        <w:top w:val="none" w:sz="0" w:space="0" w:color="auto"/>
        <w:left w:val="none" w:sz="0" w:space="0" w:color="auto"/>
        <w:bottom w:val="none" w:sz="0" w:space="0" w:color="auto"/>
        <w:right w:val="none" w:sz="0" w:space="0" w:color="auto"/>
      </w:divBdr>
    </w:div>
    <w:div w:id="1399550438">
      <w:bodyDiv w:val="1"/>
      <w:marLeft w:val="0"/>
      <w:marRight w:val="0"/>
      <w:marTop w:val="0"/>
      <w:marBottom w:val="0"/>
      <w:divBdr>
        <w:top w:val="none" w:sz="0" w:space="0" w:color="auto"/>
        <w:left w:val="none" w:sz="0" w:space="0" w:color="auto"/>
        <w:bottom w:val="none" w:sz="0" w:space="0" w:color="auto"/>
        <w:right w:val="none" w:sz="0" w:space="0" w:color="auto"/>
      </w:divBdr>
    </w:div>
    <w:div w:id="1403874482">
      <w:bodyDiv w:val="1"/>
      <w:marLeft w:val="0"/>
      <w:marRight w:val="0"/>
      <w:marTop w:val="0"/>
      <w:marBottom w:val="0"/>
      <w:divBdr>
        <w:top w:val="none" w:sz="0" w:space="0" w:color="auto"/>
        <w:left w:val="none" w:sz="0" w:space="0" w:color="auto"/>
        <w:bottom w:val="none" w:sz="0" w:space="0" w:color="auto"/>
        <w:right w:val="none" w:sz="0" w:space="0" w:color="auto"/>
      </w:divBdr>
      <w:divsChild>
        <w:div w:id="415565328">
          <w:marLeft w:val="0"/>
          <w:marRight w:val="0"/>
          <w:marTop w:val="0"/>
          <w:marBottom w:val="0"/>
          <w:divBdr>
            <w:top w:val="none" w:sz="0" w:space="0" w:color="auto"/>
            <w:left w:val="none" w:sz="0" w:space="0" w:color="auto"/>
            <w:bottom w:val="none" w:sz="0" w:space="0" w:color="auto"/>
            <w:right w:val="none" w:sz="0" w:space="0" w:color="auto"/>
          </w:divBdr>
          <w:divsChild>
            <w:div w:id="2131196240">
              <w:marLeft w:val="0"/>
              <w:marRight w:val="0"/>
              <w:marTop w:val="0"/>
              <w:marBottom w:val="0"/>
              <w:divBdr>
                <w:top w:val="none" w:sz="0" w:space="0" w:color="auto"/>
                <w:left w:val="none" w:sz="0" w:space="0" w:color="auto"/>
                <w:bottom w:val="none" w:sz="0" w:space="0" w:color="auto"/>
                <w:right w:val="none" w:sz="0" w:space="0" w:color="auto"/>
              </w:divBdr>
              <w:divsChild>
                <w:div w:id="1009405227">
                  <w:marLeft w:val="0"/>
                  <w:marRight w:val="0"/>
                  <w:marTop w:val="0"/>
                  <w:marBottom w:val="0"/>
                  <w:divBdr>
                    <w:top w:val="none" w:sz="0" w:space="0" w:color="auto"/>
                    <w:left w:val="none" w:sz="0" w:space="0" w:color="auto"/>
                    <w:bottom w:val="none" w:sz="0" w:space="0" w:color="auto"/>
                    <w:right w:val="none" w:sz="0" w:space="0" w:color="auto"/>
                  </w:divBdr>
                  <w:divsChild>
                    <w:div w:id="710376755">
                      <w:marLeft w:val="0"/>
                      <w:marRight w:val="0"/>
                      <w:marTop w:val="0"/>
                      <w:marBottom w:val="0"/>
                      <w:divBdr>
                        <w:top w:val="none" w:sz="0" w:space="0" w:color="auto"/>
                        <w:left w:val="none" w:sz="0" w:space="0" w:color="auto"/>
                        <w:bottom w:val="none" w:sz="0" w:space="0" w:color="auto"/>
                        <w:right w:val="none" w:sz="0" w:space="0" w:color="auto"/>
                      </w:divBdr>
                      <w:divsChild>
                        <w:div w:id="189995898">
                          <w:marLeft w:val="0"/>
                          <w:marRight w:val="0"/>
                          <w:marTop w:val="0"/>
                          <w:marBottom w:val="0"/>
                          <w:divBdr>
                            <w:top w:val="none" w:sz="0" w:space="0" w:color="auto"/>
                            <w:left w:val="none" w:sz="0" w:space="0" w:color="auto"/>
                            <w:bottom w:val="none" w:sz="0" w:space="0" w:color="auto"/>
                            <w:right w:val="none" w:sz="0" w:space="0" w:color="auto"/>
                          </w:divBdr>
                          <w:divsChild>
                            <w:div w:id="2075197981">
                              <w:marLeft w:val="0"/>
                              <w:marRight w:val="0"/>
                              <w:marTop w:val="0"/>
                              <w:marBottom w:val="0"/>
                              <w:divBdr>
                                <w:top w:val="none" w:sz="0" w:space="0" w:color="auto"/>
                                <w:left w:val="none" w:sz="0" w:space="0" w:color="auto"/>
                                <w:bottom w:val="none" w:sz="0" w:space="0" w:color="auto"/>
                                <w:right w:val="none" w:sz="0" w:space="0" w:color="auto"/>
                              </w:divBdr>
                              <w:divsChild>
                                <w:div w:id="1532572545">
                                  <w:marLeft w:val="0"/>
                                  <w:marRight w:val="0"/>
                                  <w:marTop w:val="0"/>
                                  <w:marBottom w:val="0"/>
                                  <w:divBdr>
                                    <w:top w:val="none" w:sz="0" w:space="0" w:color="auto"/>
                                    <w:left w:val="none" w:sz="0" w:space="0" w:color="auto"/>
                                    <w:bottom w:val="none" w:sz="0" w:space="0" w:color="auto"/>
                                    <w:right w:val="none" w:sz="0" w:space="0" w:color="auto"/>
                                  </w:divBdr>
                                  <w:divsChild>
                                    <w:div w:id="1745370145">
                                      <w:marLeft w:val="0"/>
                                      <w:marRight w:val="0"/>
                                      <w:marTop w:val="0"/>
                                      <w:marBottom w:val="0"/>
                                      <w:divBdr>
                                        <w:top w:val="none" w:sz="0" w:space="0" w:color="auto"/>
                                        <w:left w:val="none" w:sz="0" w:space="0" w:color="auto"/>
                                        <w:bottom w:val="none" w:sz="0" w:space="0" w:color="auto"/>
                                        <w:right w:val="none" w:sz="0" w:space="0" w:color="auto"/>
                                      </w:divBdr>
                                      <w:divsChild>
                                        <w:div w:id="560020373">
                                          <w:marLeft w:val="0"/>
                                          <w:marRight w:val="0"/>
                                          <w:marTop w:val="0"/>
                                          <w:marBottom w:val="0"/>
                                          <w:divBdr>
                                            <w:top w:val="none" w:sz="0" w:space="0" w:color="auto"/>
                                            <w:left w:val="none" w:sz="0" w:space="0" w:color="auto"/>
                                            <w:bottom w:val="none" w:sz="0" w:space="0" w:color="auto"/>
                                            <w:right w:val="none" w:sz="0" w:space="0" w:color="auto"/>
                                          </w:divBdr>
                                          <w:divsChild>
                                            <w:div w:id="413555055">
                                              <w:marLeft w:val="0"/>
                                              <w:marRight w:val="0"/>
                                              <w:marTop w:val="0"/>
                                              <w:marBottom w:val="0"/>
                                              <w:divBdr>
                                                <w:top w:val="none" w:sz="0" w:space="0" w:color="auto"/>
                                                <w:left w:val="none" w:sz="0" w:space="0" w:color="auto"/>
                                                <w:bottom w:val="none" w:sz="0" w:space="0" w:color="auto"/>
                                                <w:right w:val="none" w:sz="0" w:space="0" w:color="auto"/>
                                              </w:divBdr>
                                              <w:divsChild>
                                                <w:div w:id="206912507">
                                                  <w:marLeft w:val="0"/>
                                                  <w:marRight w:val="0"/>
                                                  <w:marTop w:val="0"/>
                                                  <w:marBottom w:val="0"/>
                                                  <w:divBdr>
                                                    <w:top w:val="none" w:sz="0" w:space="0" w:color="auto"/>
                                                    <w:left w:val="none" w:sz="0" w:space="0" w:color="auto"/>
                                                    <w:bottom w:val="none" w:sz="0" w:space="0" w:color="auto"/>
                                                    <w:right w:val="none" w:sz="0" w:space="0" w:color="auto"/>
                                                  </w:divBdr>
                                                  <w:divsChild>
                                                    <w:div w:id="585504106">
                                                      <w:marLeft w:val="0"/>
                                                      <w:marRight w:val="0"/>
                                                      <w:marTop w:val="0"/>
                                                      <w:marBottom w:val="0"/>
                                                      <w:divBdr>
                                                        <w:top w:val="none" w:sz="0" w:space="0" w:color="auto"/>
                                                        <w:left w:val="none" w:sz="0" w:space="0" w:color="auto"/>
                                                        <w:bottom w:val="none" w:sz="0" w:space="0" w:color="auto"/>
                                                        <w:right w:val="none" w:sz="0" w:space="0" w:color="auto"/>
                                                      </w:divBdr>
                                                      <w:divsChild>
                                                        <w:div w:id="1405836278">
                                                          <w:marLeft w:val="0"/>
                                                          <w:marRight w:val="0"/>
                                                          <w:marTop w:val="0"/>
                                                          <w:marBottom w:val="0"/>
                                                          <w:divBdr>
                                                            <w:top w:val="none" w:sz="0" w:space="0" w:color="auto"/>
                                                            <w:left w:val="none" w:sz="0" w:space="0" w:color="auto"/>
                                                            <w:bottom w:val="none" w:sz="0" w:space="0" w:color="auto"/>
                                                            <w:right w:val="none" w:sz="0" w:space="0" w:color="auto"/>
                                                          </w:divBdr>
                                                          <w:divsChild>
                                                            <w:div w:id="117768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90087985">
          <w:marLeft w:val="0"/>
          <w:marRight w:val="0"/>
          <w:marTop w:val="0"/>
          <w:marBottom w:val="0"/>
          <w:divBdr>
            <w:top w:val="none" w:sz="0" w:space="0" w:color="auto"/>
            <w:left w:val="none" w:sz="0" w:space="0" w:color="auto"/>
            <w:bottom w:val="none" w:sz="0" w:space="0" w:color="auto"/>
            <w:right w:val="none" w:sz="0" w:space="0" w:color="auto"/>
          </w:divBdr>
          <w:divsChild>
            <w:div w:id="279261073">
              <w:marLeft w:val="0"/>
              <w:marRight w:val="0"/>
              <w:marTop w:val="0"/>
              <w:marBottom w:val="0"/>
              <w:divBdr>
                <w:top w:val="none" w:sz="0" w:space="0" w:color="auto"/>
                <w:left w:val="none" w:sz="0" w:space="0" w:color="auto"/>
                <w:bottom w:val="none" w:sz="0" w:space="0" w:color="auto"/>
                <w:right w:val="none" w:sz="0" w:space="0" w:color="auto"/>
              </w:divBdr>
              <w:divsChild>
                <w:div w:id="59220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442200">
      <w:bodyDiv w:val="1"/>
      <w:marLeft w:val="0"/>
      <w:marRight w:val="0"/>
      <w:marTop w:val="0"/>
      <w:marBottom w:val="0"/>
      <w:divBdr>
        <w:top w:val="none" w:sz="0" w:space="0" w:color="auto"/>
        <w:left w:val="none" w:sz="0" w:space="0" w:color="auto"/>
        <w:bottom w:val="none" w:sz="0" w:space="0" w:color="auto"/>
        <w:right w:val="none" w:sz="0" w:space="0" w:color="auto"/>
      </w:divBdr>
    </w:div>
    <w:div w:id="1425149335">
      <w:bodyDiv w:val="1"/>
      <w:marLeft w:val="0"/>
      <w:marRight w:val="0"/>
      <w:marTop w:val="0"/>
      <w:marBottom w:val="0"/>
      <w:divBdr>
        <w:top w:val="none" w:sz="0" w:space="0" w:color="auto"/>
        <w:left w:val="none" w:sz="0" w:space="0" w:color="auto"/>
        <w:bottom w:val="none" w:sz="0" w:space="0" w:color="auto"/>
        <w:right w:val="none" w:sz="0" w:space="0" w:color="auto"/>
      </w:divBdr>
    </w:div>
    <w:div w:id="1471240471">
      <w:bodyDiv w:val="1"/>
      <w:marLeft w:val="0"/>
      <w:marRight w:val="0"/>
      <w:marTop w:val="0"/>
      <w:marBottom w:val="0"/>
      <w:divBdr>
        <w:top w:val="none" w:sz="0" w:space="0" w:color="auto"/>
        <w:left w:val="none" w:sz="0" w:space="0" w:color="auto"/>
        <w:bottom w:val="none" w:sz="0" w:space="0" w:color="auto"/>
        <w:right w:val="none" w:sz="0" w:space="0" w:color="auto"/>
      </w:divBdr>
    </w:div>
    <w:div w:id="1491562650">
      <w:bodyDiv w:val="1"/>
      <w:marLeft w:val="0"/>
      <w:marRight w:val="0"/>
      <w:marTop w:val="0"/>
      <w:marBottom w:val="0"/>
      <w:divBdr>
        <w:top w:val="none" w:sz="0" w:space="0" w:color="auto"/>
        <w:left w:val="none" w:sz="0" w:space="0" w:color="auto"/>
        <w:bottom w:val="none" w:sz="0" w:space="0" w:color="auto"/>
        <w:right w:val="none" w:sz="0" w:space="0" w:color="auto"/>
      </w:divBdr>
    </w:div>
    <w:div w:id="1584758443">
      <w:bodyDiv w:val="1"/>
      <w:marLeft w:val="0"/>
      <w:marRight w:val="0"/>
      <w:marTop w:val="0"/>
      <w:marBottom w:val="0"/>
      <w:divBdr>
        <w:top w:val="none" w:sz="0" w:space="0" w:color="auto"/>
        <w:left w:val="none" w:sz="0" w:space="0" w:color="auto"/>
        <w:bottom w:val="none" w:sz="0" w:space="0" w:color="auto"/>
        <w:right w:val="none" w:sz="0" w:space="0" w:color="auto"/>
      </w:divBdr>
    </w:div>
    <w:div w:id="1603345004">
      <w:bodyDiv w:val="1"/>
      <w:marLeft w:val="0"/>
      <w:marRight w:val="0"/>
      <w:marTop w:val="0"/>
      <w:marBottom w:val="0"/>
      <w:divBdr>
        <w:top w:val="none" w:sz="0" w:space="0" w:color="auto"/>
        <w:left w:val="none" w:sz="0" w:space="0" w:color="auto"/>
        <w:bottom w:val="none" w:sz="0" w:space="0" w:color="auto"/>
        <w:right w:val="none" w:sz="0" w:space="0" w:color="auto"/>
      </w:divBdr>
    </w:div>
    <w:div w:id="1625307555">
      <w:bodyDiv w:val="1"/>
      <w:marLeft w:val="0"/>
      <w:marRight w:val="0"/>
      <w:marTop w:val="0"/>
      <w:marBottom w:val="0"/>
      <w:divBdr>
        <w:top w:val="none" w:sz="0" w:space="0" w:color="auto"/>
        <w:left w:val="none" w:sz="0" w:space="0" w:color="auto"/>
        <w:bottom w:val="none" w:sz="0" w:space="0" w:color="auto"/>
        <w:right w:val="none" w:sz="0" w:space="0" w:color="auto"/>
      </w:divBdr>
    </w:div>
    <w:div w:id="1651401889">
      <w:bodyDiv w:val="1"/>
      <w:marLeft w:val="0"/>
      <w:marRight w:val="0"/>
      <w:marTop w:val="0"/>
      <w:marBottom w:val="0"/>
      <w:divBdr>
        <w:top w:val="none" w:sz="0" w:space="0" w:color="auto"/>
        <w:left w:val="none" w:sz="0" w:space="0" w:color="auto"/>
        <w:bottom w:val="none" w:sz="0" w:space="0" w:color="auto"/>
        <w:right w:val="none" w:sz="0" w:space="0" w:color="auto"/>
      </w:divBdr>
    </w:div>
    <w:div w:id="1660502298">
      <w:bodyDiv w:val="1"/>
      <w:marLeft w:val="0"/>
      <w:marRight w:val="0"/>
      <w:marTop w:val="0"/>
      <w:marBottom w:val="0"/>
      <w:divBdr>
        <w:top w:val="none" w:sz="0" w:space="0" w:color="auto"/>
        <w:left w:val="none" w:sz="0" w:space="0" w:color="auto"/>
        <w:bottom w:val="none" w:sz="0" w:space="0" w:color="auto"/>
        <w:right w:val="none" w:sz="0" w:space="0" w:color="auto"/>
      </w:divBdr>
    </w:div>
    <w:div w:id="1673532504">
      <w:bodyDiv w:val="1"/>
      <w:marLeft w:val="0"/>
      <w:marRight w:val="0"/>
      <w:marTop w:val="0"/>
      <w:marBottom w:val="0"/>
      <w:divBdr>
        <w:top w:val="none" w:sz="0" w:space="0" w:color="auto"/>
        <w:left w:val="none" w:sz="0" w:space="0" w:color="auto"/>
        <w:bottom w:val="none" w:sz="0" w:space="0" w:color="auto"/>
        <w:right w:val="none" w:sz="0" w:space="0" w:color="auto"/>
      </w:divBdr>
    </w:div>
    <w:div w:id="1676572183">
      <w:bodyDiv w:val="1"/>
      <w:marLeft w:val="0"/>
      <w:marRight w:val="0"/>
      <w:marTop w:val="0"/>
      <w:marBottom w:val="0"/>
      <w:divBdr>
        <w:top w:val="none" w:sz="0" w:space="0" w:color="auto"/>
        <w:left w:val="none" w:sz="0" w:space="0" w:color="auto"/>
        <w:bottom w:val="none" w:sz="0" w:space="0" w:color="auto"/>
        <w:right w:val="none" w:sz="0" w:space="0" w:color="auto"/>
      </w:divBdr>
      <w:divsChild>
        <w:div w:id="149754830">
          <w:marLeft w:val="0"/>
          <w:marRight w:val="0"/>
          <w:marTop w:val="0"/>
          <w:marBottom w:val="0"/>
          <w:divBdr>
            <w:top w:val="none" w:sz="0" w:space="0" w:color="auto"/>
            <w:left w:val="none" w:sz="0" w:space="0" w:color="auto"/>
            <w:bottom w:val="none" w:sz="0" w:space="0" w:color="auto"/>
            <w:right w:val="none" w:sz="0" w:space="0" w:color="auto"/>
          </w:divBdr>
          <w:divsChild>
            <w:div w:id="35352971">
              <w:marLeft w:val="0"/>
              <w:marRight w:val="0"/>
              <w:marTop w:val="0"/>
              <w:marBottom w:val="0"/>
              <w:divBdr>
                <w:top w:val="none" w:sz="0" w:space="0" w:color="auto"/>
                <w:left w:val="none" w:sz="0" w:space="0" w:color="auto"/>
                <w:bottom w:val="none" w:sz="0" w:space="0" w:color="auto"/>
                <w:right w:val="none" w:sz="0" w:space="0" w:color="auto"/>
              </w:divBdr>
              <w:divsChild>
                <w:div w:id="1574583290">
                  <w:marLeft w:val="0"/>
                  <w:marRight w:val="0"/>
                  <w:marTop w:val="0"/>
                  <w:marBottom w:val="0"/>
                  <w:divBdr>
                    <w:top w:val="none" w:sz="0" w:space="0" w:color="auto"/>
                    <w:left w:val="none" w:sz="0" w:space="0" w:color="auto"/>
                    <w:bottom w:val="none" w:sz="0" w:space="0" w:color="auto"/>
                    <w:right w:val="none" w:sz="0" w:space="0" w:color="auto"/>
                  </w:divBdr>
                  <w:divsChild>
                    <w:div w:id="6665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7289941">
      <w:bodyDiv w:val="1"/>
      <w:marLeft w:val="0"/>
      <w:marRight w:val="0"/>
      <w:marTop w:val="0"/>
      <w:marBottom w:val="0"/>
      <w:divBdr>
        <w:top w:val="none" w:sz="0" w:space="0" w:color="auto"/>
        <w:left w:val="none" w:sz="0" w:space="0" w:color="auto"/>
        <w:bottom w:val="none" w:sz="0" w:space="0" w:color="auto"/>
        <w:right w:val="none" w:sz="0" w:space="0" w:color="auto"/>
      </w:divBdr>
      <w:divsChild>
        <w:div w:id="1068696254">
          <w:marLeft w:val="0"/>
          <w:marRight w:val="0"/>
          <w:marTop w:val="0"/>
          <w:marBottom w:val="0"/>
          <w:divBdr>
            <w:top w:val="none" w:sz="0" w:space="0" w:color="auto"/>
            <w:left w:val="none" w:sz="0" w:space="0" w:color="auto"/>
            <w:bottom w:val="none" w:sz="0" w:space="0" w:color="auto"/>
            <w:right w:val="none" w:sz="0" w:space="0" w:color="auto"/>
          </w:divBdr>
          <w:divsChild>
            <w:div w:id="1275794782">
              <w:marLeft w:val="0"/>
              <w:marRight w:val="0"/>
              <w:marTop w:val="0"/>
              <w:marBottom w:val="0"/>
              <w:divBdr>
                <w:top w:val="none" w:sz="0" w:space="0" w:color="auto"/>
                <w:left w:val="none" w:sz="0" w:space="0" w:color="auto"/>
                <w:bottom w:val="none" w:sz="0" w:space="0" w:color="auto"/>
                <w:right w:val="none" w:sz="0" w:space="0" w:color="auto"/>
              </w:divBdr>
              <w:divsChild>
                <w:div w:id="925267875">
                  <w:marLeft w:val="0"/>
                  <w:marRight w:val="0"/>
                  <w:marTop w:val="0"/>
                  <w:marBottom w:val="0"/>
                  <w:divBdr>
                    <w:top w:val="none" w:sz="0" w:space="0" w:color="auto"/>
                    <w:left w:val="none" w:sz="0" w:space="0" w:color="auto"/>
                    <w:bottom w:val="none" w:sz="0" w:space="0" w:color="auto"/>
                    <w:right w:val="none" w:sz="0" w:space="0" w:color="auto"/>
                  </w:divBdr>
                  <w:divsChild>
                    <w:div w:id="1757552894">
                      <w:marLeft w:val="0"/>
                      <w:marRight w:val="0"/>
                      <w:marTop w:val="0"/>
                      <w:marBottom w:val="0"/>
                      <w:divBdr>
                        <w:top w:val="none" w:sz="0" w:space="0" w:color="auto"/>
                        <w:left w:val="none" w:sz="0" w:space="0" w:color="auto"/>
                        <w:bottom w:val="none" w:sz="0" w:space="0" w:color="auto"/>
                        <w:right w:val="none" w:sz="0" w:space="0" w:color="auto"/>
                      </w:divBdr>
                      <w:divsChild>
                        <w:div w:id="527449725">
                          <w:marLeft w:val="0"/>
                          <w:marRight w:val="0"/>
                          <w:marTop w:val="0"/>
                          <w:marBottom w:val="0"/>
                          <w:divBdr>
                            <w:top w:val="none" w:sz="0" w:space="0" w:color="auto"/>
                            <w:left w:val="none" w:sz="0" w:space="0" w:color="auto"/>
                            <w:bottom w:val="none" w:sz="0" w:space="0" w:color="auto"/>
                            <w:right w:val="none" w:sz="0" w:space="0" w:color="auto"/>
                          </w:divBdr>
                          <w:divsChild>
                            <w:div w:id="787359714">
                              <w:marLeft w:val="0"/>
                              <w:marRight w:val="0"/>
                              <w:marTop w:val="0"/>
                              <w:marBottom w:val="0"/>
                              <w:divBdr>
                                <w:top w:val="none" w:sz="0" w:space="0" w:color="auto"/>
                                <w:left w:val="none" w:sz="0" w:space="0" w:color="auto"/>
                                <w:bottom w:val="none" w:sz="0" w:space="0" w:color="auto"/>
                                <w:right w:val="none" w:sz="0" w:space="0" w:color="auto"/>
                              </w:divBdr>
                              <w:divsChild>
                                <w:div w:id="632294982">
                                  <w:marLeft w:val="0"/>
                                  <w:marRight w:val="0"/>
                                  <w:marTop w:val="0"/>
                                  <w:marBottom w:val="0"/>
                                  <w:divBdr>
                                    <w:top w:val="none" w:sz="0" w:space="0" w:color="auto"/>
                                    <w:left w:val="none" w:sz="0" w:space="0" w:color="auto"/>
                                    <w:bottom w:val="none" w:sz="0" w:space="0" w:color="auto"/>
                                    <w:right w:val="none" w:sz="0" w:space="0" w:color="auto"/>
                                  </w:divBdr>
                                  <w:divsChild>
                                    <w:div w:id="1864247667">
                                      <w:marLeft w:val="0"/>
                                      <w:marRight w:val="0"/>
                                      <w:marTop w:val="0"/>
                                      <w:marBottom w:val="0"/>
                                      <w:divBdr>
                                        <w:top w:val="none" w:sz="0" w:space="0" w:color="auto"/>
                                        <w:left w:val="none" w:sz="0" w:space="0" w:color="auto"/>
                                        <w:bottom w:val="none" w:sz="0" w:space="0" w:color="auto"/>
                                        <w:right w:val="none" w:sz="0" w:space="0" w:color="auto"/>
                                      </w:divBdr>
                                      <w:divsChild>
                                        <w:div w:id="72703209">
                                          <w:marLeft w:val="0"/>
                                          <w:marRight w:val="0"/>
                                          <w:marTop w:val="0"/>
                                          <w:marBottom w:val="0"/>
                                          <w:divBdr>
                                            <w:top w:val="none" w:sz="0" w:space="0" w:color="auto"/>
                                            <w:left w:val="none" w:sz="0" w:space="0" w:color="auto"/>
                                            <w:bottom w:val="none" w:sz="0" w:space="0" w:color="auto"/>
                                            <w:right w:val="none" w:sz="0" w:space="0" w:color="auto"/>
                                          </w:divBdr>
                                          <w:divsChild>
                                            <w:div w:id="1039159388">
                                              <w:marLeft w:val="0"/>
                                              <w:marRight w:val="0"/>
                                              <w:marTop w:val="0"/>
                                              <w:marBottom w:val="0"/>
                                              <w:divBdr>
                                                <w:top w:val="none" w:sz="0" w:space="0" w:color="auto"/>
                                                <w:left w:val="none" w:sz="0" w:space="0" w:color="auto"/>
                                                <w:bottom w:val="none" w:sz="0" w:space="0" w:color="auto"/>
                                                <w:right w:val="none" w:sz="0" w:space="0" w:color="auto"/>
                                              </w:divBdr>
                                              <w:divsChild>
                                                <w:div w:id="61685028">
                                                  <w:marLeft w:val="0"/>
                                                  <w:marRight w:val="0"/>
                                                  <w:marTop w:val="0"/>
                                                  <w:marBottom w:val="0"/>
                                                  <w:divBdr>
                                                    <w:top w:val="none" w:sz="0" w:space="0" w:color="auto"/>
                                                    <w:left w:val="none" w:sz="0" w:space="0" w:color="auto"/>
                                                    <w:bottom w:val="none" w:sz="0" w:space="0" w:color="auto"/>
                                                    <w:right w:val="none" w:sz="0" w:space="0" w:color="auto"/>
                                                  </w:divBdr>
                                                  <w:divsChild>
                                                    <w:div w:id="1522402921">
                                                      <w:marLeft w:val="0"/>
                                                      <w:marRight w:val="0"/>
                                                      <w:marTop w:val="0"/>
                                                      <w:marBottom w:val="0"/>
                                                      <w:divBdr>
                                                        <w:top w:val="none" w:sz="0" w:space="0" w:color="auto"/>
                                                        <w:left w:val="none" w:sz="0" w:space="0" w:color="auto"/>
                                                        <w:bottom w:val="none" w:sz="0" w:space="0" w:color="auto"/>
                                                        <w:right w:val="none" w:sz="0" w:space="0" w:color="auto"/>
                                                      </w:divBdr>
                                                      <w:divsChild>
                                                        <w:div w:id="803549934">
                                                          <w:marLeft w:val="0"/>
                                                          <w:marRight w:val="0"/>
                                                          <w:marTop w:val="0"/>
                                                          <w:marBottom w:val="0"/>
                                                          <w:divBdr>
                                                            <w:top w:val="none" w:sz="0" w:space="0" w:color="auto"/>
                                                            <w:left w:val="none" w:sz="0" w:space="0" w:color="auto"/>
                                                            <w:bottom w:val="none" w:sz="0" w:space="0" w:color="auto"/>
                                                            <w:right w:val="none" w:sz="0" w:space="0" w:color="auto"/>
                                                          </w:divBdr>
                                                          <w:divsChild>
                                                            <w:div w:id="63822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909965">
                                                  <w:marLeft w:val="0"/>
                                                  <w:marRight w:val="0"/>
                                                  <w:marTop w:val="0"/>
                                                  <w:marBottom w:val="0"/>
                                                  <w:divBdr>
                                                    <w:top w:val="none" w:sz="0" w:space="0" w:color="auto"/>
                                                    <w:left w:val="none" w:sz="0" w:space="0" w:color="auto"/>
                                                    <w:bottom w:val="none" w:sz="0" w:space="0" w:color="auto"/>
                                                    <w:right w:val="none" w:sz="0" w:space="0" w:color="auto"/>
                                                  </w:divBdr>
                                                  <w:divsChild>
                                                    <w:div w:id="2088652170">
                                                      <w:marLeft w:val="0"/>
                                                      <w:marRight w:val="0"/>
                                                      <w:marTop w:val="0"/>
                                                      <w:marBottom w:val="0"/>
                                                      <w:divBdr>
                                                        <w:top w:val="none" w:sz="0" w:space="0" w:color="auto"/>
                                                        <w:left w:val="none" w:sz="0" w:space="0" w:color="auto"/>
                                                        <w:bottom w:val="none" w:sz="0" w:space="0" w:color="auto"/>
                                                        <w:right w:val="none" w:sz="0" w:space="0" w:color="auto"/>
                                                      </w:divBdr>
                                                      <w:divsChild>
                                                        <w:div w:id="143548336">
                                                          <w:marLeft w:val="0"/>
                                                          <w:marRight w:val="0"/>
                                                          <w:marTop w:val="0"/>
                                                          <w:marBottom w:val="0"/>
                                                          <w:divBdr>
                                                            <w:top w:val="none" w:sz="0" w:space="0" w:color="auto"/>
                                                            <w:left w:val="none" w:sz="0" w:space="0" w:color="auto"/>
                                                            <w:bottom w:val="none" w:sz="0" w:space="0" w:color="auto"/>
                                                            <w:right w:val="none" w:sz="0" w:space="0" w:color="auto"/>
                                                          </w:divBdr>
                                                          <w:divsChild>
                                                            <w:div w:id="39362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06042003">
          <w:marLeft w:val="0"/>
          <w:marRight w:val="0"/>
          <w:marTop w:val="0"/>
          <w:marBottom w:val="0"/>
          <w:divBdr>
            <w:top w:val="none" w:sz="0" w:space="0" w:color="auto"/>
            <w:left w:val="none" w:sz="0" w:space="0" w:color="auto"/>
            <w:bottom w:val="none" w:sz="0" w:space="0" w:color="auto"/>
            <w:right w:val="none" w:sz="0" w:space="0" w:color="auto"/>
          </w:divBdr>
          <w:divsChild>
            <w:div w:id="1753159419">
              <w:marLeft w:val="0"/>
              <w:marRight w:val="0"/>
              <w:marTop w:val="0"/>
              <w:marBottom w:val="0"/>
              <w:divBdr>
                <w:top w:val="none" w:sz="0" w:space="0" w:color="auto"/>
                <w:left w:val="none" w:sz="0" w:space="0" w:color="auto"/>
                <w:bottom w:val="none" w:sz="0" w:space="0" w:color="auto"/>
                <w:right w:val="none" w:sz="0" w:space="0" w:color="auto"/>
              </w:divBdr>
              <w:divsChild>
                <w:div w:id="103134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890128">
      <w:bodyDiv w:val="1"/>
      <w:marLeft w:val="0"/>
      <w:marRight w:val="0"/>
      <w:marTop w:val="0"/>
      <w:marBottom w:val="0"/>
      <w:divBdr>
        <w:top w:val="none" w:sz="0" w:space="0" w:color="auto"/>
        <w:left w:val="none" w:sz="0" w:space="0" w:color="auto"/>
        <w:bottom w:val="none" w:sz="0" w:space="0" w:color="auto"/>
        <w:right w:val="none" w:sz="0" w:space="0" w:color="auto"/>
      </w:divBdr>
    </w:div>
    <w:div w:id="1724407009">
      <w:bodyDiv w:val="1"/>
      <w:marLeft w:val="0"/>
      <w:marRight w:val="0"/>
      <w:marTop w:val="0"/>
      <w:marBottom w:val="0"/>
      <w:divBdr>
        <w:top w:val="none" w:sz="0" w:space="0" w:color="auto"/>
        <w:left w:val="none" w:sz="0" w:space="0" w:color="auto"/>
        <w:bottom w:val="none" w:sz="0" w:space="0" w:color="auto"/>
        <w:right w:val="none" w:sz="0" w:space="0" w:color="auto"/>
      </w:divBdr>
    </w:div>
    <w:div w:id="1770352881">
      <w:bodyDiv w:val="1"/>
      <w:marLeft w:val="0"/>
      <w:marRight w:val="0"/>
      <w:marTop w:val="0"/>
      <w:marBottom w:val="0"/>
      <w:divBdr>
        <w:top w:val="none" w:sz="0" w:space="0" w:color="auto"/>
        <w:left w:val="none" w:sz="0" w:space="0" w:color="auto"/>
        <w:bottom w:val="none" w:sz="0" w:space="0" w:color="auto"/>
        <w:right w:val="none" w:sz="0" w:space="0" w:color="auto"/>
      </w:divBdr>
      <w:divsChild>
        <w:div w:id="295989517">
          <w:marLeft w:val="360"/>
          <w:marRight w:val="0"/>
          <w:marTop w:val="200"/>
          <w:marBottom w:val="0"/>
          <w:divBdr>
            <w:top w:val="none" w:sz="0" w:space="0" w:color="auto"/>
            <w:left w:val="none" w:sz="0" w:space="0" w:color="auto"/>
            <w:bottom w:val="none" w:sz="0" w:space="0" w:color="auto"/>
            <w:right w:val="none" w:sz="0" w:space="0" w:color="auto"/>
          </w:divBdr>
        </w:div>
        <w:div w:id="1696151633">
          <w:marLeft w:val="1080"/>
          <w:marRight w:val="0"/>
          <w:marTop w:val="100"/>
          <w:marBottom w:val="0"/>
          <w:divBdr>
            <w:top w:val="none" w:sz="0" w:space="0" w:color="auto"/>
            <w:left w:val="none" w:sz="0" w:space="0" w:color="auto"/>
            <w:bottom w:val="none" w:sz="0" w:space="0" w:color="auto"/>
            <w:right w:val="none" w:sz="0" w:space="0" w:color="auto"/>
          </w:divBdr>
        </w:div>
        <w:div w:id="1716273360">
          <w:marLeft w:val="1800"/>
          <w:marRight w:val="0"/>
          <w:marTop w:val="100"/>
          <w:marBottom w:val="0"/>
          <w:divBdr>
            <w:top w:val="none" w:sz="0" w:space="0" w:color="auto"/>
            <w:left w:val="none" w:sz="0" w:space="0" w:color="auto"/>
            <w:bottom w:val="none" w:sz="0" w:space="0" w:color="auto"/>
            <w:right w:val="none" w:sz="0" w:space="0" w:color="auto"/>
          </w:divBdr>
        </w:div>
        <w:div w:id="1334529439">
          <w:marLeft w:val="1800"/>
          <w:marRight w:val="0"/>
          <w:marTop w:val="100"/>
          <w:marBottom w:val="0"/>
          <w:divBdr>
            <w:top w:val="none" w:sz="0" w:space="0" w:color="auto"/>
            <w:left w:val="none" w:sz="0" w:space="0" w:color="auto"/>
            <w:bottom w:val="none" w:sz="0" w:space="0" w:color="auto"/>
            <w:right w:val="none" w:sz="0" w:space="0" w:color="auto"/>
          </w:divBdr>
        </w:div>
      </w:divsChild>
    </w:div>
    <w:div w:id="1774937465">
      <w:bodyDiv w:val="1"/>
      <w:marLeft w:val="0"/>
      <w:marRight w:val="0"/>
      <w:marTop w:val="0"/>
      <w:marBottom w:val="0"/>
      <w:divBdr>
        <w:top w:val="none" w:sz="0" w:space="0" w:color="auto"/>
        <w:left w:val="none" w:sz="0" w:space="0" w:color="auto"/>
        <w:bottom w:val="none" w:sz="0" w:space="0" w:color="auto"/>
        <w:right w:val="none" w:sz="0" w:space="0" w:color="auto"/>
      </w:divBdr>
      <w:divsChild>
        <w:div w:id="344673081">
          <w:marLeft w:val="0"/>
          <w:marRight w:val="0"/>
          <w:marTop w:val="0"/>
          <w:marBottom w:val="0"/>
          <w:divBdr>
            <w:top w:val="none" w:sz="0" w:space="0" w:color="auto"/>
            <w:left w:val="none" w:sz="0" w:space="0" w:color="auto"/>
            <w:bottom w:val="none" w:sz="0" w:space="0" w:color="auto"/>
            <w:right w:val="none" w:sz="0" w:space="0" w:color="auto"/>
          </w:divBdr>
          <w:divsChild>
            <w:div w:id="1696466568">
              <w:marLeft w:val="0"/>
              <w:marRight w:val="0"/>
              <w:marTop w:val="0"/>
              <w:marBottom w:val="0"/>
              <w:divBdr>
                <w:top w:val="none" w:sz="0" w:space="0" w:color="auto"/>
                <w:left w:val="none" w:sz="0" w:space="0" w:color="auto"/>
                <w:bottom w:val="none" w:sz="0" w:space="0" w:color="auto"/>
                <w:right w:val="none" w:sz="0" w:space="0" w:color="auto"/>
              </w:divBdr>
              <w:divsChild>
                <w:div w:id="337974740">
                  <w:marLeft w:val="0"/>
                  <w:marRight w:val="0"/>
                  <w:marTop w:val="0"/>
                  <w:marBottom w:val="0"/>
                  <w:divBdr>
                    <w:top w:val="none" w:sz="0" w:space="0" w:color="auto"/>
                    <w:left w:val="none" w:sz="0" w:space="0" w:color="auto"/>
                    <w:bottom w:val="none" w:sz="0" w:space="0" w:color="auto"/>
                    <w:right w:val="none" w:sz="0" w:space="0" w:color="auto"/>
                  </w:divBdr>
                  <w:divsChild>
                    <w:div w:id="318652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4247131">
      <w:bodyDiv w:val="1"/>
      <w:marLeft w:val="0"/>
      <w:marRight w:val="0"/>
      <w:marTop w:val="0"/>
      <w:marBottom w:val="0"/>
      <w:divBdr>
        <w:top w:val="none" w:sz="0" w:space="0" w:color="auto"/>
        <w:left w:val="none" w:sz="0" w:space="0" w:color="auto"/>
        <w:bottom w:val="none" w:sz="0" w:space="0" w:color="auto"/>
        <w:right w:val="none" w:sz="0" w:space="0" w:color="auto"/>
      </w:divBdr>
      <w:divsChild>
        <w:div w:id="1892500344">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822501511">
      <w:bodyDiv w:val="1"/>
      <w:marLeft w:val="0"/>
      <w:marRight w:val="0"/>
      <w:marTop w:val="0"/>
      <w:marBottom w:val="0"/>
      <w:divBdr>
        <w:top w:val="none" w:sz="0" w:space="0" w:color="auto"/>
        <w:left w:val="none" w:sz="0" w:space="0" w:color="auto"/>
        <w:bottom w:val="none" w:sz="0" w:space="0" w:color="auto"/>
        <w:right w:val="none" w:sz="0" w:space="0" w:color="auto"/>
      </w:divBdr>
    </w:div>
    <w:div w:id="1845436851">
      <w:bodyDiv w:val="1"/>
      <w:marLeft w:val="0"/>
      <w:marRight w:val="0"/>
      <w:marTop w:val="0"/>
      <w:marBottom w:val="0"/>
      <w:divBdr>
        <w:top w:val="none" w:sz="0" w:space="0" w:color="auto"/>
        <w:left w:val="none" w:sz="0" w:space="0" w:color="auto"/>
        <w:bottom w:val="none" w:sz="0" w:space="0" w:color="auto"/>
        <w:right w:val="none" w:sz="0" w:space="0" w:color="auto"/>
      </w:divBdr>
    </w:div>
    <w:div w:id="1870146871">
      <w:bodyDiv w:val="1"/>
      <w:marLeft w:val="0"/>
      <w:marRight w:val="0"/>
      <w:marTop w:val="0"/>
      <w:marBottom w:val="0"/>
      <w:divBdr>
        <w:top w:val="none" w:sz="0" w:space="0" w:color="auto"/>
        <w:left w:val="none" w:sz="0" w:space="0" w:color="auto"/>
        <w:bottom w:val="none" w:sz="0" w:space="0" w:color="auto"/>
        <w:right w:val="none" w:sz="0" w:space="0" w:color="auto"/>
      </w:divBdr>
      <w:divsChild>
        <w:div w:id="1613246417">
          <w:marLeft w:val="0"/>
          <w:marRight w:val="0"/>
          <w:marTop w:val="0"/>
          <w:marBottom w:val="0"/>
          <w:divBdr>
            <w:top w:val="none" w:sz="0" w:space="0" w:color="auto"/>
            <w:left w:val="none" w:sz="0" w:space="0" w:color="auto"/>
            <w:bottom w:val="none" w:sz="0" w:space="0" w:color="auto"/>
            <w:right w:val="none" w:sz="0" w:space="0" w:color="auto"/>
          </w:divBdr>
          <w:divsChild>
            <w:div w:id="1970743518">
              <w:marLeft w:val="0"/>
              <w:marRight w:val="0"/>
              <w:marTop w:val="0"/>
              <w:marBottom w:val="0"/>
              <w:divBdr>
                <w:top w:val="none" w:sz="0" w:space="0" w:color="auto"/>
                <w:left w:val="none" w:sz="0" w:space="0" w:color="auto"/>
                <w:bottom w:val="none" w:sz="0" w:space="0" w:color="auto"/>
                <w:right w:val="none" w:sz="0" w:space="0" w:color="auto"/>
              </w:divBdr>
              <w:divsChild>
                <w:div w:id="521479921">
                  <w:marLeft w:val="0"/>
                  <w:marRight w:val="0"/>
                  <w:marTop w:val="0"/>
                  <w:marBottom w:val="0"/>
                  <w:divBdr>
                    <w:top w:val="none" w:sz="0" w:space="0" w:color="auto"/>
                    <w:left w:val="none" w:sz="0" w:space="0" w:color="auto"/>
                    <w:bottom w:val="none" w:sz="0" w:space="0" w:color="auto"/>
                    <w:right w:val="none" w:sz="0" w:space="0" w:color="auto"/>
                  </w:divBdr>
                  <w:divsChild>
                    <w:div w:id="18383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4461438">
      <w:bodyDiv w:val="1"/>
      <w:marLeft w:val="0"/>
      <w:marRight w:val="0"/>
      <w:marTop w:val="0"/>
      <w:marBottom w:val="0"/>
      <w:divBdr>
        <w:top w:val="none" w:sz="0" w:space="0" w:color="auto"/>
        <w:left w:val="none" w:sz="0" w:space="0" w:color="auto"/>
        <w:bottom w:val="none" w:sz="0" w:space="0" w:color="auto"/>
        <w:right w:val="none" w:sz="0" w:space="0" w:color="auto"/>
      </w:divBdr>
    </w:div>
    <w:div w:id="1879660174">
      <w:bodyDiv w:val="1"/>
      <w:marLeft w:val="0"/>
      <w:marRight w:val="0"/>
      <w:marTop w:val="0"/>
      <w:marBottom w:val="0"/>
      <w:divBdr>
        <w:top w:val="none" w:sz="0" w:space="0" w:color="auto"/>
        <w:left w:val="none" w:sz="0" w:space="0" w:color="auto"/>
        <w:bottom w:val="none" w:sz="0" w:space="0" w:color="auto"/>
        <w:right w:val="none" w:sz="0" w:space="0" w:color="auto"/>
      </w:divBdr>
    </w:div>
    <w:div w:id="1883637906">
      <w:bodyDiv w:val="1"/>
      <w:marLeft w:val="0"/>
      <w:marRight w:val="0"/>
      <w:marTop w:val="0"/>
      <w:marBottom w:val="0"/>
      <w:divBdr>
        <w:top w:val="none" w:sz="0" w:space="0" w:color="auto"/>
        <w:left w:val="none" w:sz="0" w:space="0" w:color="auto"/>
        <w:bottom w:val="none" w:sz="0" w:space="0" w:color="auto"/>
        <w:right w:val="none" w:sz="0" w:space="0" w:color="auto"/>
      </w:divBdr>
      <w:divsChild>
        <w:div w:id="1955673828">
          <w:marLeft w:val="0"/>
          <w:marRight w:val="0"/>
          <w:marTop w:val="0"/>
          <w:marBottom w:val="0"/>
          <w:divBdr>
            <w:top w:val="none" w:sz="0" w:space="0" w:color="auto"/>
            <w:left w:val="none" w:sz="0" w:space="0" w:color="auto"/>
            <w:bottom w:val="none" w:sz="0" w:space="0" w:color="auto"/>
            <w:right w:val="none" w:sz="0" w:space="0" w:color="auto"/>
          </w:divBdr>
          <w:divsChild>
            <w:div w:id="73094783">
              <w:marLeft w:val="0"/>
              <w:marRight w:val="0"/>
              <w:marTop w:val="0"/>
              <w:marBottom w:val="0"/>
              <w:divBdr>
                <w:top w:val="none" w:sz="0" w:space="0" w:color="auto"/>
                <w:left w:val="none" w:sz="0" w:space="0" w:color="auto"/>
                <w:bottom w:val="none" w:sz="0" w:space="0" w:color="auto"/>
                <w:right w:val="none" w:sz="0" w:space="0" w:color="auto"/>
              </w:divBdr>
              <w:divsChild>
                <w:div w:id="10962699">
                  <w:marLeft w:val="0"/>
                  <w:marRight w:val="0"/>
                  <w:marTop w:val="0"/>
                  <w:marBottom w:val="0"/>
                  <w:divBdr>
                    <w:top w:val="none" w:sz="0" w:space="0" w:color="auto"/>
                    <w:left w:val="none" w:sz="0" w:space="0" w:color="auto"/>
                    <w:bottom w:val="none" w:sz="0" w:space="0" w:color="auto"/>
                    <w:right w:val="none" w:sz="0" w:space="0" w:color="auto"/>
                  </w:divBdr>
                  <w:divsChild>
                    <w:div w:id="1269048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9298506">
      <w:bodyDiv w:val="1"/>
      <w:marLeft w:val="0"/>
      <w:marRight w:val="0"/>
      <w:marTop w:val="0"/>
      <w:marBottom w:val="0"/>
      <w:divBdr>
        <w:top w:val="none" w:sz="0" w:space="0" w:color="auto"/>
        <w:left w:val="none" w:sz="0" w:space="0" w:color="auto"/>
        <w:bottom w:val="none" w:sz="0" w:space="0" w:color="auto"/>
        <w:right w:val="none" w:sz="0" w:space="0" w:color="auto"/>
      </w:divBdr>
      <w:divsChild>
        <w:div w:id="1792553707">
          <w:marLeft w:val="0"/>
          <w:marRight w:val="0"/>
          <w:marTop w:val="0"/>
          <w:marBottom w:val="0"/>
          <w:divBdr>
            <w:top w:val="none" w:sz="0" w:space="0" w:color="auto"/>
            <w:left w:val="none" w:sz="0" w:space="0" w:color="auto"/>
            <w:bottom w:val="none" w:sz="0" w:space="0" w:color="auto"/>
            <w:right w:val="none" w:sz="0" w:space="0" w:color="auto"/>
          </w:divBdr>
          <w:divsChild>
            <w:div w:id="1661958475">
              <w:marLeft w:val="0"/>
              <w:marRight w:val="0"/>
              <w:marTop w:val="0"/>
              <w:marBottom w:val="0"/>
              <w:divBdr>
                <w:top w:val="none" w:sz="0" w:space="0" w:color="auto"/>
                <w:left w:val="none" w:sz="0" w:space="0" w:color="auto"/>
                <w:bottom w:val="none" w:sz="0" w:space="0" w:color="auto"/>
                <w:right w:val="none" w:sz="0" w:space="0" w:color="auto"/>
              </w:divBdr>
              <w:divsChild>
                <w:div w:id="1273899824">
                  <w:marLeft w:val="0"/>
                  <w:marRight w:val="0"/>
                  <w:marTop w:val="0"/>
                  <w:marBottom w:val="0"/>
                  <w:divBdr>
                    <w:top w:val="none" w:sz="0" w:space="0" w:color="auto"/>
                    <w:left w:val="none" w:sz="0" w:space="0" w:color="auto"/>
                    <w:bottom w:val="none" w:sz="0" w:space="0" w:color="auto"/>
                    <w:right w:val="none" w:sz="0" w:space="0" w:color="auto"/>
                  </w:divBdr>
                  <w:divsChild>
                    <w:div w:id="119932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011773">
      <w:bodyDiv w:val="1"/>
      <w:marLeft w:val="0"/>
      <w:marRight w:val="0"/>
      <w:marTop w:val="0"/>
      <w:marBottom w:val="0"/>
      <w:divBdr>
        <w:top w:val="none" w:sz="0" w:space="0" w:color="auto"/>
        <w:left w:val="none" w:sz="0" w:space="0" w:color="auto"/>
        <w:bottom w:val="none" w:sz="0" w:space="0" w:color="auto"/>
        <w:right w:val="none" w:sz="0" w:space="0" w:color="auto"/>
      </w:divBdr>
    </w:div>
    <w:div w:id="1927112779">
      <w:bodyDiv w:val="1"/>
      <w:marLeft w:val="0"/>
      <w:marRight w:val="0"/>
      <w:marTop w:val="0"/>
      <w:marBottom w:val="0"/>
      <w:divBdr>
        <w:top w:val="none" w:sz="0" w:space="0" w:color="auto"/>
        <w:left w:val="none" w:sz="0" w:space="0" w:color="auto"/>
        <w:bottom w:val="none" w:sz="0" w:space="0" w:color="auto"/>
        <w:right w:val="none" w:sz="0" w:space="0" w:color="auto"/>
      </w:divBdr>
    </w:div>
    <w:div w:id="1934242777">
      <w:bodyDiv w:val="1"/>
      <w:marLeft w:val="0"/>
      <w:marRight w:val="0"/>
      <w:marTop w:val="0"/>
      <w:marBottom w:val="0"/>
      <w:divBdr>
        <w:top w:val="none" w:sz="0" w:space="0" w:color="auto"/>
        <w:left w:val="none" w:sz="0" w:space="0" w:color="auto"/>
        <w:bottom w:val="none" w:sz="0" w:space="0" w:color="auto"/>
        <w:right w:val="none" w:sz="0" w:space="0" w:color="auto"/>
      </w:divBdr>
    </w:div>
    <w:div w:id="1936015474">
      <w:bodyDiv w:val="1"/>
      <w:marLeft w:val="0"/>
      <w:marRight w:val="0"/>
      <w:marTop w:val="0"/>
      <w:marBottom w:val="0"/>
      <w:divBdr>
        <w:top w:val="none" w:sz="0" w:space="0" w:color="auto"/>
        <w:left w:val="none" w:sz="0" w:space="0" w:color="auto"/>
        <w:bottom w:val="none" w:sz="0" w:space="0" w:color="auto"/>
        <w:right w:val="none" w:sz="0" w:space="0" w:color="auto"/>
      </w:divBdr>
    </w:div>
    <w:div w:id="1973512718">
      <w:bodyDiv w:val="1"/>
      <w:marLeft w:val="0"/>
      <w:marRight w:val="0"/>
      <w:marTop w:val="0"/>
      <w:marBottom w:val="0"/>
      <w:divBdr>
        <w:top w:val="none" w:sz="0" w:space="0" w:color="auto"/>
        <w:left w:val="none" w:sz="0" w:space="0" w:color="auto"/>
        <w:bottom w:val="none" w:sz="0" w:space="0" w:color="auto"/>
        <w:right w:val="none" w:sz="0" w:space="0" w:color="auto"/>
      </w:divBdr>
    </w:div>
    <w:div w:id="1987707301">
      <w:bodyDiv w:val="1"/>
      <w:marLeft w:val="0"/>
      <w:marRight w:val="0"/>
      <w:marTop w:val="0"/>
      <w:marBottom w:val="0"/>
      <w:divBdr>
        <w:top w:val="none" w:sz="0" w:space="0" w:color="auto"/>
        <w:left w:val="none" w:sz="0" w:space="0" w:color="auto"/>
        <w:bottom w:val="none" w:sz="0" w:space="0" w:color="auto"/>
        <w:right w:val="none" w:sz="0" w:space="0" w:color="auto"/>
      </w:divBdr>
    </w:div>
    <w:div w:id="2015106346">
      <w:bodyDiv w:val="1"/>
      <w:marLeft w:val="0"/>
      <w:marRight w:val="0"/>
      <w:marTop w:val="0"/>
      <w:marBottom w:val="0"/>
      <w:divBdr>
        <w:top w:val="none" w:sz="0" w:space="0" w:color="auto"/>
        <w:left w:val="none" w:sz="0" w:space="0" w:color="auto"/>
        <w:bottom w:val="none" w:sz="0" w:space="0" w:color="auto"/>
        <w:right w:val="none" w:sz="0" w:space="0" w:color="auto"/>
      </w:divBdr>
    </w:div>
    <w:div w:id="2019841726">
      <w:bodyDiv w:val="1"/>
      <w:marLeft w:val="0"/>
      <w:marRight w:val="0"/>
      <w:marTop w:val="0"/>
      <w:marBottom w:val="0"/>
      <w:divBdr>
        <w:top w:val="none" w:sz="0" w:space="0" w:color="auto"/>
        <w:left w:val="none" w:sz="0" w:space="0" w:color="auto"/>
        <w:bottom w:val="none" w:sz="0" w:space="0" w:color="auto"/>
        <w:right w:val="none" w:sz="0" w:space="0" w:color="auto"/>
      </w:divBdr>
    </w:div>
    <w:div w:id="2057702931">
      <w:bodyDiv w:val="1"/>
      <w:marLeft w:val="0"/>
      <w:marRight w:val="0"/>
      <w:marTop w:val="0"/>
      <w:marBottom w:val="0"/>
      <w:divBdr>
        <w:top w:val="none" w:sz="0" w:space="0" w:color="auto"/>
        <w:left w:val="none" w:sz="0" w:space="0" w:color="auto"/>
        <w:bottom w:val="none" w:sz="0" w:space="0" w:color="auto"/>
        <w:right w:val="none" w:sz="0" w:space="0" w:color="auto"/>
      </w:divBdr>
    </w:div>
    <w:div w:id="2078018689">
      <w:bodyDiv w:val="1"/>
      <w:marLeft w:val="0"/>
      <w:marRight w:val="0"/>
      <w:marTop w:val="0"/>
      <w:marBottom w:val="0"/>
      <w:divBdr>
        <w:top w:val="none" w:sz="0" w:space="0" w:color="auto"/>
        <w:left w:val="none" w:sz="0" w:space="0" w:color="auto"/>
        <w:bottom w:val="none" w:sz="0" w:space="0" w:color="auto"/>
        <w:right w:val="none" w:sz="0" w:space="0" w:color="auto"/>
      </w:divBdr>
    </w:div>
    <w:div w:id="2102724881">
      <w:bodyDiv w:val="1"/>
      <w:marLeft w:val="0"/>
      <w:marRight w:val="0"/>
      <w:marTop w:val="0"/>
      <w:marBottom w:val="0"/>
      <w:divBdr>
        <w:top w:val="none" w:sz="0" w:space="0" w:color="auto"/>
        <w:left w:val="none" w:sz="0" w:space="0" w:color="auto"/>
        <w:bottom w:val="none" w:sz="0" w:space="0" w:color="auto"/>
        <w:right w:val="none" w:sz="0" w:space="0" w:color="auto"/>
      </w:divBdr>
      <w:divsChild>
        <w:div w:id="1856963798">
          <w:marLeft w:val="0"/>
          <w:marRight w:val="0"/>
          <w:marTop w:val="0"/>
          <w:marBottom w:val="0"/>
          <w:divBdr>
            <w:top w:val="none" w:sz="0" w:space="0" w:color="auto"/>
            <w:left w:val="none" w:sz="0" w:space="0" w:color="auto"/>
            <w:bottom w:val="none" w:sz="0" w:space="0" w:color="auto"/>
            <w:right w:val="none" w:sz="0" w:space="0" w:color="auto"/>
          </w:divBdr>
          <w:divsChild>
            <w:div w:id="777676907">
              <w:marLeft w:val="0"/>
              <w:marRight w:val="0"/>
              <w:marTop w:val="0"/>
              <w:marBottom w:val="0"/>
              <w:divBdr>
                <w:top w:val="none" w:sz="0" w:space="0" w:color="auto"/>
                <w:left w:val="none" w:sz="0" w:space="0" w:color="auto"/>
                <w:bottom w:val="none" w:sz="0" w:space="0" w:color="auto"/>
                <w:right w:val="none" w:sz="0" w:space="0" w:color="auto"/>
              </w:divBdr>
              <w:divsChild>
                <w:div w:id="2018581023">
                  <w:marLeft w:val="0"/>
                  <w:marRight w:val="0"/>
                  <w:marTop w:val="0"/>
                  <w:marBottom w:val="0"/>
                  <w:divBdr>
                    <w:top w:val="none" w:sz="0" w:space="0" w:color="auto"/>
                    <w:left w:val="none" w:sz="0" w:space="0" w:color="auto"/>
                    <w:bottom w:val="none" w:sz="0" w:space="0" w:color="auto"/>
                    <w:right w:val="none" w:sz="0" w:space="0" w:color="auto"/>
                  </w:divBdr>
                  <w:divsChild>
                    <w:div w:id="1315570094">
                      <w:marLeft w:val="0"/>
                      <w:marRight w:val="0"/>
                      <w:marTop w:val="0"/>
                      <w:marBottom w:val="0"/>
                      <w:divBdr>
                        <w:top w:val="none" w:sz="0" w:space="0" w:color="auto"/>
                        <w:left w:val="none" w:sz="0" w:space="0" w:color="auto"/>
                        <w:bottom w:val="none" w:sz="0" w:space="0" w:color="auto"/>
                        <w:right w:val="none" w:sz="0" w:space="0" w:color="auto"/>
                      </w:divBdr>
                      <w:divsChild>
                        <w:div w:id="2022509214">
                          <w:marLeft w:val="0"/>
                          <w:marRight w:val="0"/>
                          <w:marTop w:val="0"/>
                          <w:marBottom w:val="0"/>
                          <w:divBdr>
                            <w:top w:val="none" w:sz="0" w:space="0" w:color="auto"/>
                            <w:left w:val="none" w:sz="0" w:space="0" w:color="auto"/>
                            <w:bottom w:val="none" w:sz="0" w:space="0" w:color="auto"/>
                            <w:right w:val="none" w:sz="0" w:space="0" w:color="auto"/>
                          </w:divBdr>
                          <w:divsChild>
                            <w:div w:id="734399825">
                              <w:marLeft w:val="0"/>
                              <w:marRight w:val="0"/>
                              <w:marTop w:val="0"/>
                              <w:marBottom w:val="0"/>
                              <w:divBdr>
                                <w:top w:val="none" w:sz="0" w:space="0" w:color="auto"/>
                                <w:left w:val="none" w:sz="0" w:space="0" w:color="auto"/>
                                <w:bottom w:val="none" w:sz="0" w:space="0" w:color="auto"/>
                                <w:right w:val="none" w:sz="0" w:space="0" w:color="auto"/>
                              </w:divBdr>
                              <w:divsChild>
                                <w:div w:id="1934776594">
                                  <w:marLeft w:val="0"/>
                                  <w:marRight w:val="0"/>
                                  <w:marTop w:val="0"/>
                                  <w:marBottom w:val="0"/>
                                  <w:divBdr>
                                    <w:top w:val="none" w:sz="0" w:space="0" w:color="auto"/>
                                    <w:left w:val="none" w:sz="0" w:space="0" w:color="auto"/>
                                    <w:bottom w:val="none" w:sz="0" w:space="0" w:color="auto"/>
                                    <w:right w:val="none" w:sz="0" w:space="0" w:color="auto"/>
                                  </w:divBdr>
                                  <w:divsChild>
                                    <w:div w:id="1187403752">
                                      <w:marLeft w:val="0"/>
                                      <w:marRight w:val="0"/>
                                      <w:marTop w:val="0"/>
                                      <w:marBottom w:val="0"/>
                                      <w:divBdr>
                                        <w:top w:val="none" w:sz="0" w:space="0" w:color="auto"/>
                                        <w:left w:val="none" w:sz="0" w:space="0" w:color="auto"/>
                                        <w:bottom w:val="none" w:sz="0" w:space="0" w:color="auto"/>
                                        <w:right w:val="none" w:sz="0" w:space="0" w:color="auto"/>
                                      </w:divBdr>
                                      <w:divsChild>
                                        <w:div w:id="335034811">
                                          <w:marLeft w:val="0"/>
                                          <w:marRight w:val="0"/>
                                          <w:marTop w:val="0"/>
                                          <w:marBottom w:val="0"/>
                                          <w:divBdr>
                                            <w:top w:val="none" w:sz="0" w:space="0" w:color="auto"/>
                                            <w:left w:val="none" w:sz="0" w:space="0" w:color="auto"/>
                                            <w:bottom w:val="none" w:sz="0" w:space="0" w:color="auto"/>
                                            <w:right w:val="none" w:sz="0" w:space="0" w:color="auto"/>
                                          </w:divBdr>
                                          <w:divsChild>
                                            <w:div w:id="1840732617">
                                              <w:marLeft w:val="0"/>
                                              <w:marRight w:val="0"/>
                                              <w:marTop w:val="0"/>
                                              <w:marBottom w:val="0"/>
                                              <w:divBdr>
                                                <w:top w:val="none" w:sz="0" w:space="0" w:color="auto"/>
                                                <w:left w:val="none" w:sz="0" w:space="0" w:color="auto"/>
                                                <w:bottom w:val="none" w:sz="0" w:space="0" w:color="auto"/>
                                                <w:right w:val="none" w:sz="0" w:space="0" w:color="auto"/>
                                              </w:divBdr>
                                              <w:divsChild>
                                                <w:div w:id="1954706446">
                                                  <w:marLeft w:val="0"/>
                                                  <w:marRight w:val="0"/>
                                                  <w:marTop w:val="0"/>
                                                  <w:marBottom w:val="0"/>
                                                  <w:divBdr>
                                                    <w:top w:val="none" w:sz="0" w:space="0" w:color="auto"/>
                                                    <w:left w:val="none" w:sz="0" w:space="0" w:color="auto"/>
                                                    <w:bottom w:val="none" w:sz="0" w:space="0" w:color="auto"/>
                                                    <w:right w:val="none" w:sz="0" w:space="0" w:color="auto"/>
                                                  </w:divBdr>
                                                  <w:divsChild>
                                                    <w:div w:id="973755000">
                                                      <w:marLeft w:val="0"/>
                                                      <w:marRight w:val="0"/>
                                                      <w:marTop w:val="0"/>
                                                      <w:marBottom w:val="0"/>
                                                      <w:divBdr>
                                                        <w:top w:val="none" w:sz="0" w:space="0" w:color="auto"/>
                                                        <w:left w:val="none" w:sz="0" w:space="0" w:color="auto"/>
                                                        <w:bottom w:val="none" w:sz="0" w:space="0" w:color="auto"/>
                                                        <w:right w:val="none" w:sz="0" w:space="0" w:color="auto"/>
                                                      </w:divBdr>
                                                      <w:divsChild>
                                                        <w:div w:id="220136023">
                                                          <w:marLeft w:val="0"/>
                                                          <w:marRight w:val="0"/>
                                                          <w:marTop w:val="0"/>
                                                          <w:marBottom w:val="0"/>
                                                          <w:divBdr>
                                                            <w:top w:val="none" w:sz="0" w:space="0" w:color="auto"/>
                                                            <w:left w:val="none" w:sz="0" w:space="0" w:color="auto"/>
                                                            <w:bottom w:val="none" w:sz="0" w:space="0" w:color="auto"/>
                                                            <w:right w:val="none" w:sz="0" w:space="0" w:color="auto"/>
                                                          </w:divBdr>
                                                          <w:divsChild>
                                                            <w:div w:id="159266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8021795">
                                                  <w:marLeft w:val="0"/>
                                                  <w:marRight w:val="0"/>
                                                  <w:marTop w:val="0"/>
                                                  <w:marBottom w:val="0"/>
                                                  <w:divBdr>
                                                    <w:top w:val="none" w:sz="0" w:space="0" w:color="auto"/>
                                                    <w:left w:val="none" w:sz="0" w:space="0" w:color="auto"/>
                                                    <w:bottom w:val="none" w:sz="0" w:space="0" w:color="auto"/>
                                                    <w:right w:val="none" w:sz="0" w:space="0" w:color="auto"/>
                                                  </w:divBdr>
                                                  <w:divsChild>
                                                    <w:div w:id="1481920777">
                                                      <w:marLeft w:val="0"/>
                                                      <w:marRight w:val="0"/>
                                                      <w:marTop w:val="0"/>
                                                      <w:marBottom w:val="0"/>
                                                      <w:divBdr>
                                                        <w:top w:val="none" w:sz="0" w:space="0" w:color="auto"/>
                                                        <w:left w:val="none" w:sz="0" w:space="0" w:color="auto"/>
                                                        <w:bottom w:val="none" w:sz="0" w:space="0" w:color="auto"/>
                                                        <w:right w:val="none" w:sz="0" w:space="0" w:color="auto"/>
                                                      </w:divBdr>
                                                      <w:divsChild>
                                                        <w:div w:id="1666083036">
                                                          <w:marLeft w:val="0"/>
                                                          <w:marRight w:val="0"/>
                                                          <w:marTop w:val="0"/>
                                                          <w:marBottom w:val="0"/>
                                                          <w:divBdr>
                                                            <w:top w:val="none" w:sz="0" w:space="0" w:color="auto"/>
                                                            <w:left w:val="none" w:sz="0" w:space="0" w:color="auto"/>
                                                            <w:bottom w:val="none" w:sz="0" w:space="0" w:color="auto"/>
                                                            <w:right w:val="none" w:sz="0" w:space="0" w:color="auto"/>
                                                          </w:divBdr>
                                                          <w:divsChild>
                                                            <w:div w:id="2010980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97437083">
          <w:marLeft w:val="0"/>
          <w:marRight w:val="0"/>
          <w:marTop w:val="0"/>
          <w:marBottom w:val="0"/>
          <w:divBdr>
            <w:top w:val="none" w:sz="0" w:space="0" w:color="auto"/>
            <w:left w:val="none" w:sz="0" w:space="0" w:color="auto"/>
            <w:bottom w:val="none" w:sz="0" w:space="0" w:color="auto"/>
            <w:right w:val="none" w:sz="0" w:space="0" w:color="auto"/>
          </w:divBdr>
          <w:divsChild>
            <w:div w:id="1282809473">
              <w:marLeft w:val="0"/>
              <w:marRight w:val="0"/>
              <w:marTop w:val="0"/>
              <w:marBottom w:val="0"/>
              <w:divBdr>
                <w:top w:val="none" w:sz="0" w:space="0" w:color="auto"/>
                <w:left w:val="none" w:sz="0" w:space="0" w:color="auto"/>
                <w:bottom w:val="none" w:sz="0" w:space="0" w:color="auto"/>
                <w:right w:val="none" w:sz="0" w:space="0" w:color="auto"/>
              </w:divBdr>
              <w:divsChild>
                <w:div w:id="527762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9619965">
      <w:bodyDiv w:val="1"/>
      <w:marLeft w:val="0"/>
      <w:marRight w:val="0"/>
      <w:marTop w:val="0"/>
      <w:marBottom w:val="0"/>
      <w:divBdr>
        <w:top w:val="none" w:sz="0" w:space="0" w:color="auto"/>
        <w:left w:val="none" w:sz="0" w:space="0" w:color="auto"/>
        <w:bottom w:val="none" w:sz="0" w:space="0" w:color="auto"/>
        <w:right w:val="none" w:sz="0" w:space="0" w:color="auto"/>
      </w:divBdr>
    </w:div>
    <w:div w:id="2131512549">
      <w:bodyDiv w:val="1"/>
      <w:marLeft w:val="0"/>
      <w:marRight w:val="0"/>
      <w:marTop w:val="0"/>
      <w:marBottom w:val="0"/>
      <w:divBdr>
        <w:top w:val="none" w:sz="0" w:space="0" w:color="auto"/>
        <w:left w:val="none" w:sz="0" w:space="0" w:color="auto"/>
        <w:bottom w:val="none" w:sz="0" w:space="0" w:color="auto"/>
        <w:right w:val="none" w:sz="0" w:space="0" w:color="auto"/>
      </w:divBdr>
    </w:div>
    <w:div w:id="2147315136">
      <w:bodyDiv w:val="1"/>
      <w:marLeft w:val="0"/>
      <w:marRight w:val="0"/>
      <w:marTop w:val="0"/>
      <w:marBottom w:val="0"/>
      <w:divBdr>
        <w:top w:val="none" w:sz="0" w:space="0" w:color="auto"/>
        <w:left w:val="none" w:sz="0" w:space="0" w:color="auto"/>
        <w:bottom w:val="none" w:sz="0" w:space="0" w:color="auto"/>
        <w:right w:val="none" w:sz="0" w:space="0" w:color="auto"/>
      </w:divBdr>
      <w:divsChild>
        <w:div w:id="953054553">
          <w:marLeft w:val="0"/>
          <w:marRight w:val="0"/>
          <w:marTop w:val="0"/>
          <w:marBottom w:val="0"/>
          <w:divBdr>
            <w:top w:val="none" w:sz="0" w:space="0" w:color="auto"/>
            <w:left w:val="none" w:sz="0" w:space="0" w:color="auto"/>
            <w:bottom w:val="none" w:sz="0" w:space="0" w:color="auto"/>
            <w:right w:val="none" w:sz="0" w:space="0" w:color="auto"/>
          </w:divBdr>
          <w:divsChild>
            <w:div w:id="967668765">
              <w:marLeft w:val="0"/>
              <w:marRight w:val="0"/>
              <w:marTop w:val="0"/>
              <w:marBottom w:val="0"/>
              <w:divBdr>
                <w:top w:val="none" w:sz="0" w:space="0" w:color="auto"/>
                <w:left w:val="none" w:sz="0" w:space="0" w:color="auto"/>
                <w:bottom w:val="none" w:sz="0" w:space="0" w:color="auto"/>
                <w:right w:val="none" w:sz="0" w:space="0" w:color="auto"/>
              </w:divBdr>
              <w:divsChild>
                <w:div w:id="1402678794">
                  <w:marLeft w:val="0"/>
                  <w:marRight w:val="0"/>
                  <w:marTop w:val="0"/>
                  <w:marBottom w:val="0"/>
                  <w:divBdr>
                    <w:top w:val="none" w:sz="0" w:space="0" w:color="auto"/>
                    <w:left w:val="none" w:sz="0" w:space="0" w:color="auto"/>
                    <w:bottom w:val="none" w:sz="0" w:space="0" w:color="auto"/>
                    <w:right w:val="none" w:sz="0" w:space="0" w:color="auto"/>
                  </w:divBdr>
                  <w:divsChild>
                    <w:div w:id="963658739">
                      <w:marLeft w:val="0"/>
                      <w:marRight w:val="0"/>
                      <w:marTop w:val="0"/>
                      <w:marBottom w:val="0"/>
                      <w:divBdr>
                        <w:top w:val="none" w:sz="0" w:space="0" w:color="auto"/>
                        <w:left w:val="none" w:sz="0" w:space="0" w:color="auto"/>
                        <w:bottom w:val="none" w:sz="0" w:space="0" w:color="auto"/>
                        <w:right w:val="none" w:sz="0" w:space="0" w:color="auto"/>
                      </w:divBdr>
                      <w:divsChild>
                        <w:div w:id="22824262">
                          <w:marLeft w:val="0"/>
                          <w:marRight w:val="0"/>
                          <w:marTop w:val="0"/>
                          <w:marBottom w:val="0"/>
                          <w:divBdr>
                            <w:top w:val="none" w:sz="0" w:space="0" w:color="auto"/>
                            <w:left w:val="none" w:sz="0" w:space="0" w:color="auto"/>
                            <w:bottom w:val="none" w:sz="0" w:space="0" w:color="auto"/>
                            <w:right w:val="none" w:sz="0" w:space="0" w:color="auto"/>
                          </w:divBdr>
                          <w:divsChild>
                            <w:div w:id="2003502641">
                              <w:marLeft w:val="0"/>
                              <w:marRight w:val="0"/>
                              <w:marTop w:val="0"/>
                              <w:marBottom w:val="0"/>
                              <w:divBdr>
                                <w:top w:val="none" w:sz="0" w:space="0" w:color="auto"/>
                                <w:left w:val="none" w:sz="0" w:space="0" w:color="auto"/>
                                <w:bottom w:val="none" w:sz="0" w:space="0" w:color="auto"/>
                                <w:right w:val="none" w:sz="0" w:space="0" w:color="auto"/>
                              </w:divBdr>
                              <w:divsChild>
                                <w:div w:id="1829011408">
                                  <w:marLeft w:val="0"/>
                                  <w:marRight w:val="0"/>
                                  <w:marTop w:val="0"/>
                                  <w:marBottom w:val="0"/>
                                  <w:divBdr>
                                    <w:top w:val="none" w:sz="0" w:space="0" w:color="auto"/>
                                    <w:left w:val="none" w:sz="0" w:space="0" w:color="auto"/>
                                    <w:bottom w:val="none" w:sz="0" w:space="0" w:color="auto"/>
                                    <w:right w:val="none" w:sz="0" w:space="0" w:color="auto"/>
                                  </w:divBdr>
                                  <w:divsChild>
                                    <w:div w:id="38937875">
                                      <w:marLeft w:val="0"/>
                                      <w:marRight w:val="0"/>
                                      <w:marTop w:val="0"/>
                                      <w:marBottom w:val="0"/>
                                      <w:divBdr>
                                        <w:top w:val="none" w:sz="0" w:space="0" w:color="auto"/>
                                        <w:left w:val="none" w:sz="0" w:space="0" w:color="auto"/>
                                        <w:bottom w:val="none" w:sz="0" w:space="0" w:color="auto"/>
                                        <w:right w:val="none" w:sz="0" w:space="0" w:color="auto"/>
                                      </w:divBdr>
                                      <w:divsChild>
                                        <w:div w:id="186453510">
                                          <w:marLeft w:val="0"/>
                                          <w:marRight w:val="0"/>
                                          <w:marTop w:val="0"/>
                                          <w:marBottom w:val="0"/>
                                          <w:divBdr>
                                            <w:top w:val="none" w:sz="0" w:space="0" w:color="auto"/>
                                            <w:left w:val="none" w:sz="0" w:space="0" w:color="auto"/>
                                            <w:bottom w:val="none" w:sz="0" w:space="0" w:color="auto"/>
                                            <w:right w:val="none" w:sz="0" w:space="0" w:color="auto"/>
                                          </w:divBdr>
                                          <w:divsChild>
                                            <w:div w:id="1141463136">
                                              <w:marLeft w:val="0"/>
                                              <w:marRight w:val="0"/>
                                              <w:marTop w:val="0"/>
                                              <w:marBottom w:val="0"/>
                                              <w:divBdr>
                                                <w:top w:val="none" w:sz="0" w:space="0" w:color="auto"/>
                                                <w:left w:val="none" w:sz="0" w:space="0" w:color="auto"/>
                                                <w:bottom w:val="none" w:sz="0" w:space="0" w:color="auto"/>
                                                <w:right w:val="none" w:sz="0" w:space="0" w:color="auto"/>
                                              </w:divBdr>
                                              <w:divsChild>
                                                <w:div w:id="326372533">
                                                  <w:marLeft w:val="0"/>
                                                  <w:marRight w:val="0"/>
                                                  <w:marTop w:val="0"/>
                                                  <w:marBottom w:val="0"/>
                                                  <w:divBdr>
                                                    <w:top w:val="none" w:sz="0" w:space="0" w:color="auto"/>
                                                    <w:left w:val="none" w:sz="0" w:space="0" w:color="auto"/>
                                                    <w:bottom w:val="none" w:sz="0" w:space="0" w:color="auto"/>
                                                    <w:right w:val="none" w:sz="0" w:space="0" w:color="auto"/>
                                                  </w:divBdr>
                                                  <w:divsChild>
                                                    <w:div w:id="1284849849">
                                                      <w:marLeft w:val="0"/>
                                                      <w:marRight w:val="0"/>
                                                      <w:marTop w:val="0"/>
                                                      <w:marBottom w:val="0"/>
                                                      <w:divBdr>
                                                        <w:top w:val="none" w:sz="0" w:space="0" w:color="auto"/>
                                                        <w:left w:val="none" w:sz="0" w:space="0" w:color="auto"/>
                                                        <w:bottom w:val="none" w:sz="0" w:space="0" w:color="auto"/>
                                                        <w:right w:val="none" w:sz="0" w:space="0" w:color="auto"/>
                                                      </w:divBdr>
                                                      <w:divsChild>
                                                        <w:div w:id="1821967212">
                                                          <w:marLeft w:val="0"/>
                                                          <w:marRight w:val="0"/>
                                                          <w:marTop w:val="0"/>
                                                          <w:marBottom w:val="0"/>
                                                          <w:divBdr>
                                                            <w:top w:val="none" w:sz="0" w:space="0" w:color="auto"/>
                                                            <w:left w:val="none" w:sz="0" w:space="0" w:color="auto"/>
                                                            <w:bottom w:val="none" w:sz="0" w:space="0" w:color="auto"/>
                                                            <w:right w:val="none" w:sz="0" w:space="0" w:color="auto"/>
                                                          </w:divBdr>
                                                          <w:divsChild>
                                                            <w:div w:id="1062827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291342">
                                                  <w:marLeft w:val="0"/>
                                                  <w:marRight w:val="0"/>
                                                  <w:marTop w:val="0"/>
                                                  <w:marBottom w:val="0"/>
                                                  <w:divBdr>
                                                    <w:top w:val="none" w:sz="0" w:space="0" w:color="auto"/>
                                                    <w:left w:val="none" w:sz="0" w:space="0" w:color="auto"/>
                                                    <w:bottom w:val="none" w:sz="0" w:space="0" w:color="auto"/>
                                                    <w:right w:val="none" w:sz="0" w:space="0" w:color="auto"/>
                                                  </w:divBdr>
                                                  <w:divsChild>
                                                    <w:div w:id="707461548">
                                                      <w:marLeft w:val="0"/>
                                                      <w:marRight w:val="0"/>
                                                      <w:marTop w:val="0"/>
                                                      <w:marBottom w:val="0"/>
                                                      <w:divBdr>
                                                        <w:top w:val="none" w:sz="0" w:space="0" w:color="auto"/>
                                                        <w:left w:val="none" w:sz="0" w:space="0" w:color="auto"/>
                                                        <w:bottom w:val="none" w:sz="0" w:space="0" w:color="auto"/>
                                                        <w:right w:val="none" w:sz="0" w:space="0" w:color="auto"/>
                                                      </w:divBdr>
                                                      <w:divsChild>
                                                        <w:div w:id="1978803093">
                                                          <w:marLeft w:val="0"/>
                                                          <w:marRight w:val="0"/>
                                                          <w:marTop w:val="0"/>
                                                          <w:marBottom w:val="0"/>
                                                          <w:divBdr>
                                                            <w:top w:val="none" w:sz="0" w:space="0" w:color="auto"/>
                                                            <w:left w:val="none" w:sz="0" w:space="0" w:color="auto"/>
                                                            <w:bottom w:val="none" w:sz="0" w:space="0" w:color="auto"/>
                                                            <w:right w:val="none" w:sz="0" w:space="0" w:color="auto"/>
                                                          </w:divBdr>
                                                          <w:divsChild>
                                                            <w:div w:id="443770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40790403">
          <w:marLeft w:val="0"/>
          <w:marRight w:val="0"/>
          <w:marTop w:val="0"/>
          <w:marBottom w:val="0"/>
          <w:divBdr>
            <w:top w:val="none" w:sz="0" w:space="0" w:color="auto"/>
            <w:left w:val="none" w:sz="0" w:space="0" w:color="auto"/>
            <w:bottom w:val="none" w:sz="0" w:space="0" w:color="auto"/>
            <w:right w:val="none" w:sz="0" w:space="0" w:color="auto"/>
          </w:divBdr>
          <w:divsChild>
            <w:div w:id="297107411">
              <w:marLeft w:val="0"/>
              <w:marRight w:val="0"/>
              <w:marTop w:val="0"/>
              <w:marBottom w:val="0"/>
              <w:divBdr>
                <w:top w:val="none" w:sz="0" w:space="0" w:color="auto"/>
                <w:left w:val="none" w:sz="0" w:space="0" w:color="auto"/>
                <w:bottom w:val="none" w:sz="0" w:space="0" w:color="auto"/>
                <w:right w:val="none" w:sz="0" w:space="0" w:color="auto"/>
              </w:divBdr>
              <w:divsChild>
                <w:div w:id="111483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588192-5300-4360-9305-E01F3F26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8F42A-5B0D-4086-99A3-DC75955CFB0D}">
  <ds:schemaRefs>
    <ds:schemaRef ds:uri="http://purl.org/dc/terms/"/>
    <ds:schemaRef ds:uri="5a888943-97ca-4c93-b605-714bb5e9e285"/>
    <ds:schemaRef ds:uri="http://www.w3.org/XML/1998/namespace"/>
    <ds:schemaRef ds:uri="23a22248-acb0-4303-bd1b-c36b2527d0a2"/>
    <ds:schemaRef ds:uri="http://schemas.microsoft.com/office/2006/metadata/properties"/>
    <ds:schemaRef ds:uri="http://schemas.openxmlformats.org/package/2006/metadata/core-properties"/>
    <ds:schemaRef ds:uri="http://purl.org/dc/elements/1.1/"/>
    <ds:schemaRef ds:uri="http://schemas.microsoft.com/sharepoint/v4"/>
    <ds:schemaRef ds:uri="http://schemas.microsoft.com/office/2006/documentManagement/types"/>
    <ds:schemaRef ds:uri="http://schemas.microsoft.com/office/infopath/2007/PartnerControls"/>
    <ds:schemaRef ds:uri="e32f50e1-6846-4d7d-ad60-ccd6877e6c5e"/>
    <ds:schemaRef ds:uri="http://purl.org/dc/dcmitype/"/>
  </ds:schemaRefs>
</ds:datastoreItem>
</file>

<file path=customXml/itemProps3.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3572</Words>
  <Characters>20365</Characters>
  <Application>Microsoft Office Word</Application>
  <DocSecurity>4</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Erdem Bala</cp:lastModifiedBy>
  <cp:revision>2</cp:revision>
  <dcterms:created xsi:type="dcterms:W3CDTF">2024-08-09T19:22:00Z</dcterms:created>
  <dcterms:modified xsi:type="dcterms:W3CDTF">2024-08-09T19:22:00Z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ClassificationContentMarkingFooterShapeIds">
    <vt:lpwstr>60409305</vt:lpwstr>
  </property>
  <property fmtid="{D5CDD505-2E9C-101B-9397-08002B2CF9AE}" pid="5" name="ClassificationContentMarkingFooterFontProps">
    <vt:lpwstr>#000000,10,Calibri</vt:lpwstr>
  </property>
  <property fmtid="{D5CDD505-2E9C-101B-9397-08002B2CF9AE}" pid="6" name="ClassificationContentMarkingFooterText">
    <vt:lpwstr>INTERDIGITAL NON-PUBLIC INFORMATION DO NOT REDISTRIBUTE OR COPY</vt:lpwstr>
  </property>
  <property fmtid="{D5CDD505-2E9C-101B-9397-08002B2CF9AE}" pid="7" name="MSIP_Label_bcf26ed8-713a-4e6c-8a04-66607341a11c_Enabled">
    <vt:lpwstr>true</vt:lpwstr>
  </property>
  <property fmtid="{D5CDD505-2E9C-101B-9397-08002B2CF9AE}" pid="8" name="MSIP_Label_bcf26ed8-713a-4e6c-8a04-66607341a11c_SetDate">
    <vt:lpwstr>2024-05-09T15:49:56Z</vt:lpwstr>
  </property>
  <property fmtid="{D5CDD505-2E9C-101B-9397-08002B2CF9AE}" pid="9" name="MSIP_Label_bcf26ed8-713a-4e6c-8a04-66607341a11c_Method">
    <vt:lpwstr>Privileged</vt:lpwstr>
  </property>
  <property fmtid="{D5CDD505-2E9C-101B-9397-08002B2CF9AE}" pid="10" name="MSIP_Label_bcf26ed8-713a-4e6c-8a04-66607341a11c_Name">
    <vt:lpwstr>Public</vt:lpwstr>
  </property>
  <property fmtid="{D5CDD505-2E9C-101B-9397-08002B2CF9AE}" pid="11" name="MSIP_Label_bcf26ed8-713a-4e6c-8a04-66607341a11c_SiteId">
    <vt:lpwstr>e351b779-f6d5-4e50-8568-80e922d180ae</vt:lpwstr>
  </property>
  <property fmtid="{D5CDD505-2E9C-101B-9397-08002B2CF9AE}" pid="12" name="MSIP_Label_bcf26ed8-713a-4e6c-8a04-66607341a11c_ActionId">
    <vt:lpwstr>c5d841b6-a2ee-46b3-a78e-2fd45ba4dad4</vt:lpwstr>
  </property>
  <property fmtid="{D5CDD505-2E9C-101B-9397-08002B2CF9AE}" pid="13" name="MSIP_Label_bcf26ed8-713a-4e6c-8a04-66607341a11c_ContentBits">
    <vt:lpwstr>0</vt:lpwstr>
  </property>
</Properties>
</file>